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CC" w:rsidRPr="007C1BCC" w:rsidRDefault="006236E8" w:rsidP="007C1BCC">
      <w:pPr>
        <w:rPr>
          <w:rFonts w:hint="eastAsia"/>
          <w:b/>
          <w:color w:val="E36C0A" w:themeColor="accent6" w:themeShade="BF"/>
          <w:sz w:val="28"/>
          <w:szCs w:val="28"/>
          <w:lang w:val="cs-CZ"/>
        </w:rPr>
      </w:pPr>
      <w:bookmarkStart w:id="0" w:name="OLE_LINK1"/>
      <w:bookmarkStart w:id="1" w:name="OLE_LINK2"/>
      <w:bookmarkStart w:id="2" w:name="OLE_LINK5"/>
      <w:bookmarkStart w:id="3" w:name="OLE_LINK6"/>
      <w:r>
        <w:rPr>
          <w:b/>
          <w:color w:val="E36C0A" w:themeColor="accent6" w:themeShade="BF"/>
          <w:sz w:val="28"/>
          <w:szCs w:val="28"/>
          <w:lang w:val="cs-CZ"/>
        </w:rPr>
        <w:t xml:space="preserve">Základní čistý </w:t>
      </w:r>
      <w:r w:rsidR="00697C98">
        <w:rPr>
          <w:b/>
          <w:color w:val="E36C0A" w:themeColor="accent6" w:themeShade="BF"/>
          <w:sz w:val="28"/>
          <w:szCs w:val="28"/>
          <w:lang w:val="cs-CZ"/>
        </w:rPr>
        <w:t xml:space="preserve">hospodářský výsledek </w:t>
      </w:r>
      <w:r>
        <w:rPr>
          <w:b/>
          <w:color w:val="E36C0A" w:themeColor="accent6" w:themeShade="BF"/>
          <w:sz w:val="28"/>
          <w:szCs w:val="28"/>
          <w:lang w:val="cs-CZ"/>
        </w:rPr>
        <w:t>ING v</w:t>
      </w:r>
      <w:r>
        <w:rPr>
          <w:rFonts w:hint="eastAsia"/>
          <w:b/>
          <w:color w:val="E36C0A" w:themeColor="accent6" w:themeShade="BF"/>
          <w:sz w:val="28"/>
          <w:szCs w:val="28"/>
          <w:lang w:val="cs-CZ"/>
        </w:rPr>
        <w:t> </w:t>
      </w:r>
      <w:r>
        <w:rPr>
          <w:b/>
          <w:color w:val="E36C0A" w:themeColor="accent6" w:themeShade="BF"/>
          <w:sz w:val="28"/>
          <w:szCs w:val="28"/>
          <w:lang w:val="cs-CZ"/>
        </w:rPr>
        <w:t>roce 2016 činil 4,976 mil. eur a dividenda za tentýž rok dosáhla 0,66 eur</w:t>
      </w:r>
      <w:r w:rsidR="00CB6BF4">
        <w:rPr>
          <w:b/>
          <w:color w:val="E36C0A" w:themeColor="accent6" w:themeShade="BF"/>
          <w:sz w:val="28"/>
          <w:szCs w:val="28"/>
          <w:lang w:val="cs-CZ"/>
        </w:rPr>
        <w:t>a</w:t>
      </w:r>
      <w:r>
        <w:rPr>
          <w:b/>
          <w:color w:val="E36C0A" w:themeColor="accent6" w:themeShade="BF"/>
          <w:sz w:val="28"/>
          <w:szCs w:val="28"/>
          <w:lang w:val="cs-CZ"/>
        </w:rPr>
        <w:t xml:space="preserve"> na kmenovou akcii</w:t>
      </w:r>
    </w:p>
    <w:p w:rsidR="006236E8" w:rsidRDefault="006236E8" w:rsidP="006236E8">
      <w:pPr>
        <w:rPr>
          <w:rFonts w:hint="eastAsia"/>
          <w:b/>
          <w:lang w:val="cs-CZ"/>
        </w:rPr>
      </w:pPr>
    </w:p>
    <w:p w:rsidR="006236E8" w:rsidRPr="006236E8" w:rsidRDefault="006236E8" w:rsidP="006236E8">
      <w:pPr>
        <w:spacing w:after="0" w:line="276" w:lineRule="auto"/>
        <w:rPr>
          <w:rFonts w:hint="eastAsia"/>
          <w:b/>
          <w:szCs w:val="20"/>
          <w:lang w:val="cs-CZ"/>
        </w:rPr>
      </w:pPr>
      <w:r w:rsidRPr="006236E8">
        <w:rPr>
          <w:b/>
          <w:szCs w:val="20"/>
          <w:lang w:val="cs-CZ" w:bidi="cs-CZ"/>
        </w:rPr>
        <w:t xml:space="preserve">ING zaznamenala v roce 2016 výrazný obchodní růst a na 7 z 13 </w:t>
      </w:r>
      <w:r w:rsidR="00697C98">
        <w:rPr>
          <w:b/>
          <w:szCs w:val="20"/>
          <w:lang w:val="cs-CZ" w:bidi="cs-CZ"/>
        </w:rPr>
        <w:t xml:space="preserve"> retailových</w:t>
      </w:r>
      <w:r w:rsidRPr="006236E8">
        <w:rPr>
          <w:b/>
          <w:szCs w:val="20"/>
          <w:lang w:val="cs-CZ" w:bidi="cs-CZ"/>
        </w:rPr>
        <w:t xml:space="preserve"> trhů dosáhla nejvyššího </w:t>
      </w:r>
      <w:r w:rsidR="00CB6BF4" w:rsidRPr="006236E8">
        <w:rPr>
          <w:b/>
          <w:szCs w:val="20"/>
          <w:lang w:val="cs-CZ" w:bidi="cs-CZ"/>
        </w:rPr>
        <w:t xml:space="preserve">skóre </w:t>
      </w:r>
      <w:r w:rsidRPr="006236E8">
        <w:rPr>
          <w:b/>
          <w:szCs w:val="20"/>
          <w:lang w:val="cs-CZ" w:bidi="cs-CZ"/>
        </w:rPr>
        <w:t>NPS.</w:t>
      </w:r>
    </w:p>
    <w:p w:rsidR="006236E8" w:rsidRPr="006236E8" w:rsidRDefault="006236E8" w:rsidP="006236E8">
      <w:pPr>
        <w:numPr>
          <w:ilvl w:val="0"/>
          <w:numId w:val="34"/>
        </w:numPr>
        <w:spacing w:after="0" w:line="276" w:lineRule="auto"/>
        <w:rPr>
          <w:rFonts w:hint="eastAsia"/>
          <w:szCs w:val="20"/>
          <w:lang w:val="cs-CZ"/>
        </w:rPr>
      </w:pPr>
      <w:proofErr w:type="gramStart"/>
      <w:r w:rsidRPr="006236E8">
        <w:rPr>
          <w:szCs w:val="20"/>
          <w:lang w:val="cs-CZ" w:bidi="cs-CZ"/>
        </w:rPr>
        <w:t xml:space="preserve">ING </w:t>
      </w:r>
      <w:r w:rsidR="00697C98">
        <w:rPr>
          <w:szCs w:val="20"/>
          <w:lang w:val="cs-CZ" w:bidi="cs-CZ"/>
        </w:rPr>
        <w:t xml:space="preserve"> získala</w:t>
      </w:r>
      <w:proofErr w:type="gramEnd"/>
      <w:r w:rsidR="00697C98">
        <w:rPr>
          <w:szCs w:val="20"/>
          <w:lang w:val="cs-CZ" w:bidi="cs-CZ"/>
        </w:rPr>
        <w:t xml:space="preserve"> </w:t>
      </w:r>
      <w:r w:rsidRPr="006236E8">
        <w:rPr>
          <w:szCs w:val="20"/>
          <w:lang w:val="cs-CZ" w:bidi="cs-CZ"/>
        </w:rPr>
        <w:t xml:space="preserve">více než 1,4 mil. nových retailových klientů a počet těch, pro které je hlavní bankou, vzrostl </w:t>
      </w:r>
      <w:r w:rsidR="00CB6BF4" w:rsidRPr="006236E8">
        <w:rPr>
          <w:szCs w:val="20"/>
          <w:lang w:val="cs-CZ" w:bidi="cs-CZ"/>
        </w:rPr>
        <w:t>o</w:t>
      </w:r>
      <w:r w:rsidR="00CB6BF4">
        <w:rPr>
          <w:rFonts w:hint="eastAsia"/>
          <w:szCs w:val="20"/>
          <w:lang w:val="cs-CZ" w:bidi="cs-CZ"/>
        </w:rPr>
        <w:t> </w:t>
      </w:r>
      <w:r w:rsidRPr="006236E8">
        <w:rPr>
          <w:szCs w:val="20"/>
          <w:lang w:val="cs-CZ" w:bidi="cs-CZ"/>
        </w:rPr>
        <w:t>8,1</w:t>
      </w:r>
      <w:r w:rsidR="00CB6BF4">
        <w:rPr>
          <w:szCs w:val="20"/>
          <w:lang w:val="cs-CZ" w:bidi="cs-CZ"/>
        </w:rPr>
        <w:t xml:space="preserve"> </w:t>
      </w:r>
      <w:r w:rsidRPr="006236E8">
        <w:rPr>
          <w:szCs w:val="20"/>
          <w:lang w:val="cs-CZ" w:bidi="cs-CZ"/>
        </w:rPr>
        <w:t>% na 9,7 mil. eur.</w:t>
      </w:r>
    </w:p>
    <w:p w:rsidR="006236E8" w:rsidRPr="006236E8" w:rsidRDefault="006236E8" w:rsidP="006236E8">
      <w:pPr>
        <w:numPr>
          <w:ilvl w:val="0"/>
          <w:numId w:val="34"/>
        </w:numPr>
        <w:spacing w:after="0" w:line="276" w:lineRule="auto"/>
        <w:rPr>
          <w:rFonts w:hint="eastAsia"/>
          <w:szCs w:val="20"/>
          <w:lang w:val="cs-CZ"/>
        </w:rPr>
      </w:pPr>
      <w:r w:rsidRPr="006236E8">
        <w:rPr>
          <w:szCs w:val="20"/>
          <w:lang w:val="cs-CZ" w:bidi="cs-CZ"/>
        </w:rPr>
        <w:t>V roce 2016 zaznamenaly hlavní úvěrové byznysy čistý růst o 34,8 mld. eur a čistý příliv klientských vkladů činil 28,5 mld. eur.</w:t>
      </w:r>
      <w:r w:rsidRPr="006236E8">
        <w:rPr>
          <w:szCs w:val="20"/>
          <w:lang w:val="cs-CZ" w:bidi="cs-CZ"/>
        </w:rPr>
        <w:br/>
      </w:r>
    </w:p>
    <w:p w:rsidR="006236E8" w:rsidRPr="006236E8" w:rsidRDefault="006236E8" w:rsidP="006236E8">
      <w:pPr>
        <w:spacing w:after="0" w:line="276" w:lineRule="auto"/>
        <w:rPr>
          <w:rFonts w:hint="eastAsia"/>
          <w:b/>
          <w:szCs w:val="20"/>
          <w:lang w:val="cs-CZ"/>
        </w:rPr>
      </w:pPr>
      <w:r w:rsidRPr="006236E8">
        <w:rPr>
          <w:b/>
          <w:szCs w:val="20"/>
          <w:lang w:val="cs-CZ" w:bidi="cs-CZ"/>
        </w:rPr>
        <w:t>Základní čistý zisk ING Bank za celý rok 2016 dosáhl 4,976 mil. eur, což je o 17,9 % více než v celém předchozím roce.</w:t>
      </w:r>
    </w:p>
    <w:p w:rsidR="006236E8" w:rsidRPr="006236E8" w:rsidRDefault="006236E8" w:rsidP="006236E8">
      <w:pPr>
        <w:numPr>
          <w:ilvl w:val="0"/>
          <w:numId w:val="34"/>
        </w:numPr>
        <w:spacing w:after="0" w:line="276" w:lineRule="auto"/>
        <w:rPr>
          <w:rFonts w:hint="eastAsia"/>
          <w:szCs w:val="20"/>
          <w:lang w:val="cs-CZ"/>
        </w:rPr>
      </w:pPr>
      <w:r w:rsidRPr="006236E8">
        <w:rPr>
          <w:szCs w:val="20"/>
          <w:lang w:val="cs-CZ" w:bidi="cs-CZ"/>
        </w:rPr>
        <w:t>Dobré výsledky za celý rok 2016 odrážejí silný obchodní růst s pružnou marží a pokračující pokles rizikových nákladů.</w:t>
      </w:r>
    </w:p>
    <w:p w:rsidR="006236E8" w:rsidRPr="006236E8" w:rsidRDefault="00697C98" w:rsidP="006236E8">
      <w:pPr>
        <w:numPr>
          <w:ilvl w:val="0"/>
          <w:numId w:val="34"/>
        </w:numPr>
        <w:spacing w:after="0" w:line="276" w:lineRule="auto"/>
        <w:rPr>
          <w:rFonts w:hint="eastAsia"/>
          <w:szCs w:val="20"/>
          <w:lang w:val="cs-CZ"/>
        </w:rPr>
      </w:pPr>
      <w:r>
        <w:rPr>
          <w:szCs w:val="20"/>
          <w:lang w:val="cs-CZ" w:bidi="cs-CZ"/>
        </w:rPr>
        <w:t xml:space="preserve"> Čistý hospodářský výsledek za </w:t>
      </w:r>
      <w:r w:rsidR="006236E8" w:rsidRPr="006236E8">
        <w:rPr>
          <w:szCs w:val="20"/>
          <w:lang w:val="cs-CZ" w:bidi="cs-CZ"/>
        </w:rPr>
        <w:t>4. čtvrtletí 2016 činil 1,955 mil. eur a rostl v souladu s rostoucími objemy obchodů.</w:t>
      </w:r>
      <w:r w:rsidR="006236E8" w:rsidRPr="006236E8">
        <w:rPr>
          <w:szCs w:val="20"/>
          <w:lang w:val="cs-CZ" w:bidi="cs-CZ"/>
        </w:rPr>
        <w:br/>
      </w:r>
    </w:p>
    <w:p w:rsidR="006236E8" w:rsidRPr="006236E8" w:rsidRDefault="006236E8" w:rsidP="006236E8">
      <w:pPr>
        <w:spacing w:after="0" w:line="276" w:lineRule="auto"/>
        <w:rPr>
          <w:rFonts w:hint="eastAsia"/>
          <w:b/>
          <w:szCs w:val="20"/>
          <w:lang w:val="cs-CZ"/>
        </w:rPr>
      </w:pPr>
      <w:r w:rsidRPr="006236E8">
        <w:rPr>
          <w:b/>
          <w:szCs w:val="20"/>
          <w:lang w:val="cs-CZ" w:bidi="cs-CZ"/>
        </w:rPr>
        <w:t>Solvenční ukazatel CET 1 na bázi fully-loaded posílil na 14,2 %; představenstvo navrhuje dividendy za celý rok 2016 ve výši 0,66 eur</w:t>
      </w:r>
      <w:r w:rsidR="00CB6BF4">
        <w:rPr>
          <w:b/>
          <w:szCs w:val="20"/>
          <w:lang w:val="cs-CZ" w:bidi="cs-CZ"/>
        </w:rPr>
        <w:t>a</w:t>
      </w:r>
      <w:r w:rsidRPr="006236E8">
        <w:rPr>
          <w:b/>
          <w:szCs w:val="20"/>
          <w:lang w:val="cs-CZ" w:bidi="cs-CZ"/>
        </w:rPr>
        <w:t xml:space="preserve"> na akcii.</w:t>
      </w:r>
    </w:p>
    <w:p w:rsidR="006236E8" w:rsidRPr="006236E8" w:rsidRDefault="006236E8" w:rsidP="006236E8">
      <w:pPr>
        <w:numPr>
          <w:ilvl w:val="0"/>
          <w:numId w:val="34"/>
        </w:numPr>
        <w:spacing w:after="0" w:line="276" w:lineRule="auto"/>
        <w:rPr>
          <w:rFonts w:hint="eastAsia"/>
          <w:szCs w:val="20"/>
          <w:lang w:val="cs-CZ"/>
        </w:rPr>
      </w:pPr>
      <w:r w:rsidRPr="006236E8">
        <w:rPr>
          <w:szCs w:val="20"/>
          <w:lang w:val="cs-CZ" w:bidi="cs-CZ"/>
        </w:rPr>
        <w:t>ING navrhuje vyplacení závěrečné hotovostní dividendy ve výši 0,42 eur</w:t>
      </w:r>
      <w:r w:rsidR="00CB6BF4">
        <w:rPr>
          <w:szCs w:val="20"/>
          <w:lang w:val="cs-CZ" w:bidi="cs-CZ"/>
        </w:rPr>
        <w:t>a</w:t>
      </w:r>
      <w:r w:rsidRPr="006236E8">
        <w:rPr>
          <w:szCs w:val="20"/>
          <w:lang w:val="cs-CZ" w:bidi="cs-CZ"/>
        </w:rPr>
        <w:t xml:space="preserve"> na kmenovou akcii poté, co byla v srpnu 2016 vyplacena prozatímní dividenda ve výši 0</w:t>
      </w:r>
      <w:r w:rsidR="00CB6BF4">
        <w:rPr>
          <w:szCs w:val="20"/>
          <w:lang w:val="cs-CZ" w:bidi="cs-CZ"/>
        </w:rPr>
        <w:t>,</w:t>
      </w:r>
      <w:r w:rsidRPr="006236E8">
        <w:rPr>
          <w:szCs w:val="20"/>
          <w:lang w:val="cs-CZ" w:bidi="cs-CZ"/>
        </w:rPr>
        <w:t>24 eura.</w:t>
      </w:r>
    </w:p>
    <w:p w:rsidR="006236E8" w:rsidRPr="006236E8" w:rsidRDefault="006236E8" w:rsidP="006236E8">
      <w:pPr>
        <w:spacing w:after="0"/>
        <w:rPr>
          <w:rFonts w:hint="eastAsia"/>
          <w:szCs w:val="20"/>
          <w:lang w:val="cs-CZ"/>
        </w:rPr>
      </w:pPr>
    </w:p>
    <w:p w:rsidR="006236E8" w:rsidRPr="006236E8" w:rsidRDefault="006236E8" w:rsidP="006236E8">
      <w:pPr>
        <w:spacing w:after="0"/>
        <w:rPr>
          <w:rFonts w:hint="eastAsia"/>
          <w:b/>
          <w:szCs w:val="20"/>
          <w:u w:val="single"/>
          <w:lang w:val="cs-CZ" w:bidi="cs-CZ"/>
        </w:rPr>
      </w:pPr>
    </w:p>
    <w:p w:rsidR="006236E8" w:rsidRPr="006236E8" w:rsidRDefault="006236E8" w:rsidP="006236E8">
      <w:pPr>
        <w:spacing w:after="0"/>
        <w:rPr>
          <w:rFonts w:hint="eastAsia"/>
          <w:b/>
          <w:szCs w:val="20"/>
          <w:lang w:val="cs-CZ" w:bidi="cs-CZ"/>
        </w:rPr>
      </w:pPr>
      <w:r w:rsidRPr="006236E8">
        <w:rPr>
          <w:b/>
          <w:szCs w:val="20"/>
          <w:lang w:val="cs-CZ" w:bidi="cs-CZ"/>
        </w:rPr>
        <w:t>Prohlášení generálního ředitele</w:t>
      </w:r>
    </w:p>
    <w:p w:rsidR="006236E8" w:rsidRPr="006236E8" w:rsidRDefault="006236E8" w:rsidP="006236E8">
      <w:pPr>
        <w:spacing w:after="0"/>
        <w:rPr>
          <w:rFonts w:hint="eastAsia"/>
          <w:b/>
          <w:szCs w:val="20"/>
          <w:lang w:val="cs-CZ"/>
        </w:rPr>
      </w:pPr>
    </w:p>
    <w:p w:rsidR="006236E8" w:rsidRPr="006236E8" w:rsidRDefault="006236E8" w:rsidP="006236E8">
      <w:pPr>
        <w:rPr>
          <w:rFonts w:hint="eastAsia"/>
          <w:i/>
          <w:szCs w:val="20"/>
          <w:lang w:val="cs-CZ"/>
        </w:rPr>
      </w:pPr>
      <w:r w:rsidRPr="006236E8">
        <w:rPr>
          <w:i/>
          <w:szCs w:val="20"/>
          <w:lang w:val="cs-CZ" w:bidi="cs-CZ"/>
        </w:rPr>
        <w:t xml:space="preserve">„ING učinila významný pokrok v urychlení implementace </w:t>
      </w:r>
      <w:r w:rsidR="00CB6BF4">
        <w:rPr>
          <w:i/>
          <w:szCs w:val="20"/>
          <w:lang w:val="cs-CZ" w:bidi="cs-CZ"/>
        </w:rPr>
        <w:t xml:space="preserve">své </w:t>
      </w:r>
      <w:r>
        <w:rPr>
          <w:i/>
          <w:szCs w:val="20"/>
          <w:lang w:val="cs-CZ" w:bidi="cs-CZ"/>
        </w:rPr>
        <w:t xml:space="preserve">strategie Think Forward, přičemž </w:t>
      </w:r>
      <w:r w:rsidRPr="006236E8">
        <w:rPr>
          <w:i/>
          <w:szCs w:val="20"/>
          <w:lang w:val="cs-CZ" w:bidi="cs-CZ"/>
        </w:rPr>
        <w:t>důsledně plní slib daný zákazníkům,“</w:t>
      </w:r>
      <w:r w:rsidRPr="006236E8">
        <w:rPr>
          <w:szCs w:val="20"/>
          <w:lang w:val="cs-CZ" w:bidi="cs-CZ"/>
        </w:rPr>
        <w:t xml:space="preserve"> řekl Ralph Hamers, generální ředitel ING Group. </w:t>
      </w:r>
      <w:r w:rsidRPr="006236E8">
        <w:rPr>
          <w:i/>
          <w:szCs w:val="20"/>
          <w:lang w:val="cs-CZ" w:bidi="cs-CZ"/>
        </w:rPr>
        <w:t>„Náš úspěch při poskytování mimořádně kvalitních bankovních služeb se projevuje v podobě vynikajících obchodních a finančních výsledků, kterých jsme dosáhli jak ve 4. čtvrtletí 2016</w:t>
      </w:r>
      <w:r w:rsidR="00CB6BF4">
        <w:rPr>
          <w:i/>
          <w:szCs w:val="20"/>
          <w:lang w:val="cs-CZ" w:bidi="cs-CZ"/>
        </w:rPr>
        <w:t>,</w:t>
      </w:r>
      <w:r w:rsidRPr="006236E8">
        <w:rPr>
          <w:i/>
          <w:szCs w:val="20"/>
          <w:lang w:val="cs-CZ" w:bidi="cs-CZ"/>
        </w:rPr>
        <w:t xml:space="preserve"> tak za celý rok.“</w:t>
      </w:r>
      <w:r w:rsidRPr="006236E8">
        <w:rPr>
          <w:i/>
          <w:szCs w:val="20"/>
          <w:lang w:val="cs-CZ" w:bidi="cs-CZ"/>
        </w:rPr>
        <w:br/>
      </w:r>
      <w:r w:rsidRPr="006236E8">
        <w:rPr>
          <w:i/>
          <w:szCs w:val="20"/>
          <w:lang w:val="cs-CZ" w:bidi="cs-CZ"/>
        </w:rPr>
        <w:br/>
        <w:t xml:space="preserve">„V roce 2016 jsme </w:t>
      </w:r>
      <w:r>
        <w:rPr>
          <w:i/>
          <w:szCs w:val="20"/>
          <w:lang w:val="cs-CZ" w:bidi="cs-CZ"/>
        </w:rPr>
        <w:t>na trh uvedli</w:t>
      </w:r>
      <w:r w:rsidRPr="006236E8">
        <w:rPr>
          <w:i/>
          <w:szCs w:val="20"/>
          <w:lang w:val="cs-CZ" w:bidi="cs-CZ"/>
        </w:rPr>
        <w:t xml:space="preserve"> celou řadu chytrých finančních nástrojů, které </w:t>
      </w:r>
      <w:r w:rsidR="00697C98">
        <w:rPr>
          <w:i/>
          <w:szCs w:val="20"/>
          <w:lang w:val="cs-CZ" w:bidi="cs-CZ"/>
        </w:rPr>
        <w:t xml:space="preserve">zjednodušily a zpřístupnily bankovní služby </w:t>
      </w:r>
      <w:r w:rsidRPr="006236E8">
        <w:rPr>
          <w:i/>
          <w:szCs w:val="20"/>
          <w:lang w:val="cs-CZ" w:bidi="cs-CZ"/>
        </w:rPr>
        <w:t>našim klientům</w:t>
      </w:r>
      <w:r w:rsidR="00697C98">
        <w:rPr>
          <w:i/>
          <w:szCs w:val="20"/>
          <w:lang w:val="cs-CZ" w:bidi="cs-CZ"/>
        </w:rPr>
        <w:t>, kteří jsou čím dál více orientovaní na digitální</w:t>
      </w:r>
      <w:r w:rsidRPr="006236E8">
        <w:rPr>
          <w:i/>
          <w:szCs w:val="20"/>
          <w:lang w:val="cs-CZ" w:bidi="cs-CZ"/>
        </w:rPr>
        <w:t xml:space="preserve"> technologie. Díky našemu úsilí </w:t>
      </w:r>
      <w:r w:rsidR="00CB6BF4" w:rsidRPr="006236E8">
        <w:rPr>
          <w:i/>
          <w:szCs w:val="20"/>
          <w:lang w:val="cs-CZ" w:bidi="cs-CZ"/>
        </w:rPr>
        <w:t>a</w:t>
      </w:r>
      <w:r w:rsidR="00CB6BF4">
        <w:rPr>
          <w:rFonts w:hint="eastAsia"/>
          <w:i/>
          <w:szCs w:val="20"/>
          <w:lang w:val="cs-CZ" w:bidi="cs-CZ"/>
        </w:rPr>
        <w:t> </w:t>
      </w:r>
      <w:r w:rsidRPr="006236E8">
        <w:rPr>
          <w:i/>
          <w:szCs w:val="20"/>
          <w:lang w:val="cs-CZ" w:bidi="cs-CZ"/>
        </w:rPr>
        <w:t>péči o více než 70 aktivních partnerství v oblasti finančních technologií</w:t>
      </w:r>
      <w:r w:rsidR="00697C98">
        <w:rPr>
          <w:i/>
          <w:szCs w:val="20"/>
          <w:lang w:val="cs-CZ" w:bidi="cs-CZ"/>
        </w:rPr>
        <w:t xml:space="preserve"> ( FinTech)</w:t>
      </w:r>
      <w:r w:rsidRPr="006236E8">
        <w:rPr>
          <w:i/>
          <w:szCs w:val="20"/>
          <w:lang w:val="cs-CZ" w:bidi="cs-CZ"/>
        </w:rPr>
        <w:t xml:space="preserve"> jsme rovněž výrazně posílili schopnost inovovat. Tyto a podobné iniciativy </w:t>
      </w:r>
      <w:r w:rsidR="00CB6BF4">
        <w:rPr>
          <w:i/>
          <w:szCs w:val="20"/>
          <w:lang w:val="cs-CZ" w:bidi="cs-CZ"/>
        </w:rPr>
        <w:t xml:space="preserve">vyšly vstříc potřebám </w:t>
      </w:r>
      <w:r w:rsidRPr="006236E8">
        <w:rPr>
          <w:i/>
          <w:szCs w:val="20"/>
          <w:lang w:val="cs-CZ" w:bidi="cs-CZ"/>
        </w:rPr>
        <w:t>zákazníků, položily základ našeho výrazného obchodního růst</w:t>
      </w:r>
      <w:r w:rsidR="00CB6BF4">
        <w:rPr>
          <w:i/>
          <w:szCs w:val="20"/>
          <w:lang w:val="cs-CZ" w:bidi="cs-CZ"/>
        </w:rPr>
        <w:t>u</w:t>
      </w:r>
      <w:r w:rsidRPr="006236E8">
        <w:rPr>
          <w:i/>
          <w:szCs w:val="20"/>
          <w:lang w:val="cs-CZ" w:bidi="cs-CZ"/>
        </w:rPr>
        <w:t xml:space="preserve"> a posílily tak naši pozici lídra v oblasti digitálního bankovnictví.“</w:t>
      </w:r>
      <w:r w:rsidRPr="006236E8">
        <w:rPr>
          <w:i/>
          <w:szCs w:val="20"/>
          <w:lang w:val="cs-CZ" w:bidi="cs-CZ"/>
        </w:rPr>
        <w:br/>
      </w:r>
      <w:r w:rsidRPr="006236E8">
        <w:rPr>
          <w:i/>
          <w:szCs w:val="20"/>
          <w:lang w:val="cs-CZ" w:bidi="cs-CZ"/>
        </w:rPr>
        <w:br/>
        <w:t xml:space="preserve">„V průběhu roku 2016 ING </w:t>
      </w:r>
      <w:r w:rsidR="00697C98">
        <w:rPr>
          <w:i/>
          <w:szCs w:val="20"/>
          <w:lang w:val="cs-CZ" w:bidi="cs-CZ"/>
        </w:rPr>
        <w:t xml:space="preserve">získala </w:t>
      </w:r>
      <w:r w:rsidRPr="006236E8">
        <w:rPr>
          <w:i/>
          <w:szCs w:val="20"/>
          <w:lang w:val="cs-CZ" w:bidi="cs-CZ"/>
        </w:rPr>
        <w:t>1,4 mil. nových retailových klientů, čímž se naše globální klientská základna rozšířila na 35,8 mil. Z tohoto celkového</w:t>
      </w:r>
      <w:r>
        <w:rPr>
          <w:i/>
          <w:szCs w:val="20"/>
          <w:lang w:val="cs-CZ" w:bidi="cs-CZ"/>
        </w:rPr>
        <w:t xml:space="preserve"> počtu tvoří 9,7 mil. klientů ty</w:t>
      </w:r>
      <w:r w:rsidRPr="006236E8">
        <w:rPr>
          <w:i/>
          <w:szCs w:val="20"/>
          <w:lang w:val="cs-CZ" w:bidi="cs-CZ"/>
        </w:rPr>
        <w:t>, pro které je ING hlavní bankou, což představuje meziroční nárůst o 8,1</w:t>
      </w:r>
      <w:r>
        <w:rPr>
          <w:i/>
          <w:szCs w:val="20"/>
          <w:lang w:val="cs-CZ" w:bidi="cs-CZ"/>
        </w:rPr>
        <w:t xml:space="preserve"> </w:t>
      </w:r>
      <w:r w:rsidRPr="006236E8">
        <w:rPr>
          <w:i/>
          <w:szCs w:val="20"/>
          <w:lang w:val="cs-CZ" w:bidi="cs-CZ"/>
        </w:rPr>
        <w:t>%. Nedávný výsledek Net Promoter Scores ukazuje, že na sedmi retailových trzích z celkových 13 necháváme všechny konkurenty</w:t>
      </w:r>
      <w:r w:rsidR="00CB6BF4" w:rsidRPr="00CB6BF4">
        <w:rPr>
          <w:i/>
          <w:szCs w:val="20"/>
          <w:lang w:val="cs-CZ" w:bidi="cs-CZ"/>
        </w:rPr>
        <w:t xml:space="preserve"> </w:t>
      </w:r>
      <w:r w:rsidR="00CB6BF4" w:rsidRPr="006236E8">
        <w:rPr>
          <w:i/>
          <w:szCs w:val="20"/>
          <w:lang w:val="cs-CZ" w:bidi="cs-CZ"/>
        </w:rPr>
        <w:t>za sebou</w:t>
      </w:r>
      <w:r w:rsidRPr="006236E8">
        <w:rPr>
          <w:i/>
          <w:szCs w:val="20"/>
          <w:lang w:val="cs-CZ" w:bidi="cs-CZ"/>
        </w:rPr>
        <w:t>. Tyto úspěchy jsou výsledkem tvrdé práce našich zaměstnanců, kteří se maximálně snaží poskytovat každý den ty nejlepší bankovní služby, které nás odliší od ostatních.“</w:t>
      </w:r>
    </w:p>
    <w:p w:rsidR="006236E8" w:rsidRDefault="006236E8" w:rsidP="006236E8">
      <w:pPr>
        <w:rPr>
          <w:rFonts w:hint="eastAsia"/>
          <w:i/>
          <w:szCs w:val="20"/>
          <w:lang w:val="cs-CZ" w:bidi="cs-CZ"/>
        </w:rPr>
      </w:pPr>
      <w:r w:rsidRPr="006236E8">
        <w:rPr>
          <w:i/>
          <w:szCs w:val="20"/>
          <w:lang w:val="cs-CZ" w:bidi="cs-CZ"/>
        </w:rPr>
        <w:t>„Obchodní růst napříč celou ING Bank byl v roce 2016 velmi výrazný, přičemž čistý příliv klientských vkladů vzrostl o 28,5 mld. eur, tedy o 5,6</w:t>
      </w:r>
      <w:r>
        <w:rPr>
          <w:i/>
          <w:szCs w:val="20"/>
          <w:lang w:val="cs-CZ" w:bidi="cs-CZ"/>
        </w:rPr>
        <w:t xml:space="preserve"> </w:t>
      </w:r>
      <w:r w:rsidRPr="006236E8">
        <w:rPr>
          <w:i/>
          <w:szCs w:val="20"/>
          <w:lang w:val="cs-CZ" w:bidi="cs-CZ"/>
        </w:rPr>
        <w:t>%. V hlavních úvěrových byznysech jsme zaznamenali čistý růst ve výši 34,</w:t>
      </w:r>
      <w:r w:rsidR="00CB6BF4" w:rsidRPr="006236E8">
        <w:rPr>
          <w:i/>
          <w:szCs w:val="20"/>
          <w:lang w:val="cs-CZ" w:bidi="cs-CZ"/>
        </w:rPr>
        <w:t>8</w:t>
      </w:r>
      <w:r w:rsidR="00CB6BF4">
        <w:rPr>
          <w:rFonts w:hint="eastAsia"/>
          <w:i/>
          <w:szCs w:val="20"/>
          <w:lang w:val="cs-CZ" w:bidi="cs-CZ"/>
        </w:rPr>
        <w:t> </w:t>
      </w:r>
      <w:r w:rsidRPr="006236E8">
        <w:rPr>
          <w:i/>
          <w:szCs w:val="20"/>
          <w:lang w:val="cs-CZ" w:bidi="cs-CZ"/>
        </w:rPr>
        <w:t>mld. eur, což představuje meziroční nárůst o 6,5</w:t>
      </w:r>
      <w:r>
        <w:rPr>
          <w:i/>
          <w:szCs w:val="20"/>
          <w:lang w:val="cs-CZ" w:bidi="cs-CZ"/>
        </w:rPr>
        <w:t xml:space="preserve"> </w:t>
      </w:r>
      <w:r w:rsidRPr="006236E8">
        <w:rPr>
          <w:i/>
          <w:szCs w:val="20"/>
          <w:lang w:val="cs-CZ" w:bidi="cs-CZ"/>
        </w:rPr>
        <w:t>%. Pokračovali jsme také v podpoře</w:t>
      </w:r>
      <w:r w:rsidR="00697C98">
        <w:rPr>
          <w:i/>
          <w:szCs w:val="20"/>
          <w:lang w:val="cs-CZ" w:bidi="cs-CZ"/>
        </w:rPr>
        <w:t xml:space="preserve"> green ekonomiky</w:t>
      </w:r>
      <w:r w:rsidRPr="006236E8">
        <w:rPr>
          <w:i/>
          <w:szCs w:val="20"/>
          <w:lang w:val="cs-CZ" w:bidi="cs-CZ"/>
        </w:rPr>
        <w:t xml:space="preserve">, přičemž naše financování udržitelných projektů a klientů, kteří jsou v ochraně životního prostředí lídry, vzrostlo s koncem roku na 34,3 mld. </w:t>
      </w:r>
      <w:r w:rsidR="00561E77">
        <w:rPr>
          <w:i/>
          <w:szCs w:val="20"/>
          <w:lang w:val="cs-CZ" w:bidi="cs-CZ"/>
        </w:rPr>
        <w:t>eur</w:t>
      </w:r>
      <w:r w:rsidRPr="006236E8">
        <w:rPr>
          <w:i/>
          <w:szCs w:val="20"/>
          <w:lang w:val="cs-CZ" w:bidi="cs-CZ"/>
        </w:rPr>
        <w:t>.“</w:t>
      </w:r>
      <w:r w:rsidRPr="006236E8">
        <w:rPr>
          <w:i/>
          <w:szCs w:val="20"/>
          <w:lang w:val="cs-CZ" w:bidi="cs-CZ"/>
        </w:rPr>
        <w:br/>
      </w:r>
    </w:p>
    <w:p w:rsidR="006236E8" w:rsidRPr="006236E8" w:rsidRDefault="006236E8" w:rsidP="006236E8">
      <w:pPr>
        <w:rPr>
          <w:rFonts w:hint="eastAsia"/>
          <w:i/>
          <w:szCs w:val="20"/>
          <w:lang w:val="cs-CZ"/>
        </w:rPr>
      </w:pPr>
      <w:r w:rsidRPr="006236E8">
        <w:rPr>
          <w:i/>
          <w:szCs w:val="20"/>
          <w:lang w:val="cs-CZ" w:bidi="cs-CZ"/>
        </w:rPr>
        <w:lastRenderedPageBreak/>
        <w:br/>
        <w:t xml:space="preserve">„ING Bank zaznamenala za celý rok 2016 základní čistý zisk 4,976 mil. eur, což je o 17,9 % více než v roce 2015. Základem této vysoké výkonnosti byl výrazný obchodní růst s pružnou marží a klesající rizikové náklady, kterých bylo dosaženo navzdory vyšším regulatorním nákladům. Návratnost vlastního kapitálu ING Bank za celý rok vzrostla z 10,8 % v roce 2015 na 11,6 %. Základní hospodářský výsledek ING Bank před zdaněním </w:t>
      </w:r>
      <w:r w:rsidR="00561E77">
        <w:rPr>
          <w:i/>
          <w:szCs w:val="20"/>
          <w:lang w:val="cs-CZ" w:bidi="cs-CZ"/>
        </w:rPr>
        <w:t>dosáhl</w:t>
      </w:r>
      <w:r w:rsidR="00561E77" w:rsidRPr="006236E8">
        <w:rPr>
          <w:i/>
          <w:szCs w:val="20"/>
          <w:lang w:val="cs-CZ" w:bidi="cs-CZ"/>
        </w:rPr>
        <w:t xml:space="preserve"> </w:t>
      </w:r>
      <w:r w:rsidRPr="006236E8">
        <w:rPr>
          <w:i/>
          <w:szCs w:val="20"/>
          <w:lang w:val="cs-CZ" w:bidi="cs-CZ"/>
        </w:rPr>
        <w:t>ve 4</w:t>
      </w:r>
      <w:r w:rsidR="00561E77" w:rsidRPr="006236E8">
        <w:rPr>
          <w:i/>
          <w:szCs w:val="20"/>
          <w:lang w:val="cs-CZ" w:bidi="cs-CZ"/>
        </w:rPr>
        <w:t>.</w:t>
      </w:r>
      <w:r w:rsidR="00561E77">
        <w:rPr>
          <w:rFonts w:hint="eastAsia"/>
          <w:i/>
          <w:szCs w:val="20"/>
          <w:lang w:val="cs-CZ" w:bidi="cs-CZ"/>
        </w:rPr>
        <w:t> </w:t>
      </w:r>
      <w:r w:rsidRPr="006236E8">
        <w:rPr>
          <w:i/>
          <w:szCs w:val="20"/>
          <w:lang w:val="cs-CZ" w:bidi="cs-CZ"/>
        </w:rPr>
        <w:t>čtvrtletí 2016 výš</w:t>
      </w:r>
      <w:r w:rsidR="00561E77">
        <w:rPr>
          <w:i/>
          <w:szCs w:val="20"/>
          <w:lang w:val="cs-CZ" w:bidi="cs-CZ"/>
        </w:rPr>
        <w:t>e</w:t>
      </w:r>
      <w:r w:rsidRPr="006236E8">
        <w:rPr>
          <w:i/>
          <w:szCs w:val="20"/>
          <w:lang w:val="cs-CZ" w:bidi="cs-CZ"/>
        </w:rPr>
        <w:t xml:space="preserve"> 1,955 mil. eur, což odráží setrvale pozitivní dynamiku v retailovém a korporátním bankovnictví. Příjmy rostly meziročně a v souladu s růstem objemu obchodů, zatímco výdaje i rizikové náklady meziročně poklesly.“</w:t>
      </w:r>
      <w:r w:rsidRPr="006236E8">
        <w:rPr>
          <w:i/>
          <w:szCs w:val="20"/>
          <w:lang w:val="cs-CZ" w:bidi="cs-CZ"/>
        </w:rPr>
        <w:br/>
      </w:r>
      <w:r w:rsidRPr="006236E8">
        <w:rPr>
          <w:i/>
          <w:szCs w:val="20"/>
          <w:lang w:val="cs-CZ" w:bidi="cs-CZ"/>
        </w:rPr>
        <w:br/>
        <w:t>„Čistý výsledek skupiny ING Group v roce 2016 činil 4</w:t>
      </w:r>
      <w:r w:rsidR="00561E77">
        <w:rPr>
          <w:i/>
          <w:szCs w:val="20"/>
          <w:lang w:val="cs-CZ" w:bidi="cs-CZ"/>
        </w:rPr>
        <w:t>,</w:t>
      </w:r>
      <w:r w:rsidRPr="006236E8">
        <w:rPr>
          <w:i/>
          <w:szCs w:val="20"/>
          <w:lang w:val="cs-CZ" w:bidi="cs-CZ"/>
        </w:rPr>
        <w:t>651 mil. eur, tj. o 16,0</w:t>
      </w:r>
      <w:r w:rsidR="00561E77">
        <w:rPr>
          <w:i/>
          <w:szCs w:val="20"/>
          <w:lang w:val="cs-CZ" w:bidi="cs-CZ"/>
        </w:rPr>
        <w:t xml:space="preserve"> </w:t>
      </w:r>
      <w:r w:rsidRPr="006236E8">
        <w:rPr>
          <w:i/>
          <w:szCs w:val="20"/>
          <w:lang w:val="cs-CZ" w:bidi="cs-CZ"/>
        </w:rPr>
        <w:t xml:space="preserve">% více než v roce 2015, </w:t>
      </w:r>
      <w:r w:rsidR="00561E77">
        <w:rPr>
          <w:i/>
          <w:szCs w:val="20"/>
          <w:lang w:val="cs-CZ" w:bidi="cs-CZ"/>
        </w:rPr>
        <w:t xml:space="preserve">a to </w:t>
      </w:r>
      <w:r w:rsidRPr="006236E8">
        <w:rPr>
          <w:i/>
          <w:szCs w:val="20"/>
          <w:lang w:val="cs-CZ" w:bidi="cs-CZ"/>
        </w:rPr>
        <w:t>včetně -</w:t>
      </w:r>
      <w:r w:rsidR="00561E77" w:rsidRPr="006236E8">
        <w:rPr>
          <w:i/>
          <w:szCs w:val="20"/>
          <w:lang w:val="cs-CZ" w:bidi="cs-CZ"/>
        </w:rPr>
        <w:t>787</w:t>
      </w:r>
      <w:r w:rsidR="00561E77">
        <w:rPr>
          <w:rFonts w:hint="eastAsia"/>
          <w:i/>
          <w:szCs w:val="20"/>
          <w:lang w:val="cs-CZ" w:bidi="cs-CZ"/>
        </w:rPr>
        <w:t> </w:t>
      </w:r>
      <w:r w:rsidRPr="006236E8">
        <w:rPr>
          <w:i/>
          <w:szCs w:val="20"/>
          <w:lang w:val="cs-CZ" w:bidi="cs-CZ"/>
        </w:rPr>
        <w:t xml:space="preserve">milionů eur na restrukturalizaci </w:t>
      </w:r>
      <w:bookmarkStart w:id="4" w:name="_GoBack"/>
      <w:bookmarkEnd w:id="4"/>
      <w:r w:rsidRPr="006236E8">
        <w:rPr>
          <w:i/>
          <w:szCs w:val="20"/>
          <w:lang w:val="cs-CZ" w:bidi="cs-CZ"/>
        </w:rPr>
        <w:t>a znehodnocení, jak bylo oznámeno 3. října (zaúčtováno jako zvláštní položky po zdanění)</w:t>
      </w:r>
      <w:r w:rsidR="00561E77">
        <w:rPr>
          <w:i/>
          <w:szCs w:val="20"/>
          <w:lang w:val="cs-CZ" w:bidi="cs-CZ"/>
        </w:rPr>
        <w:t>,</w:t>
      </w:r>
      <w:r w:rsidRPr="006236E8">
        <w:rPr>
          <w:i/>
          <w:szCs w:val="20"/>
          <w:lang w:val="cs-CZ" w:bidi="cs-CZ"/>
        </w:rPr>
        <w:t xml:space="preserve"> a 474 mil. eur čistého výsledku z minulých aktivit v oblasti pojišťovnictví. Celoroční základní návratnost vlastního kapitálu skupiny ING Group dle rámce IFRS-EU </w:t>
      </w:r>
      <w:r w:rsidR="00561E77">
        <w:rPr>
          <w:i/>
          <w:szCs w:val="20"/>
          <w:lang w:val="cs-CZ" w:bidi="cs-CZ"/>
        </w:rPr>
        <w:t xml:space="preserve">stoupla </w:t>
      </w:r>
      <w:r w:rsidRPr="006236E8">
        <w:rPr>
          <w:i/>
          <w:szCs w:val="20"/>
          <w:lang w:val="cs-CZ" w:bidi="cs-CZ"/>
        </w:rPr>
        <w:t>v roce 2016 na 10,1</w:t>
      </w:r>
      <w:r w:rsidR="00561E77">
        <w:rPr>
          <w:i/>
          <w:szCs w:val="20"/>
          <w:lang w:val="cs-CZ" w:bidi="cs-CZ"/>
        </w:rPr>
        <w:t xml:space="preserve"> </w:t>
      </w:r>
      <w:r w:rsidRPr="006236E8">
        <w:rPr>
          <w:i/>
          <w:szCs w:val="20"/>
          <w:lang w:val="cs-CZ" w:bidi="cs-CZ"/>
        </w:rPr>
        <w:t xml:space="preserve">% </w:t>
      </w:r>
      <w:r w:rsidR="00561E77" w:rsidRPr="006236E8">
        <w:rPr>
          <w:i/>
          <w:szCs w:val="20"/>
          <w:lang w:val="cs-CZ" w:bidi="cs-CZ"/>
        </w:rPr>
        <w:t>a</w:t>
      </w:r>
      <w:r w:rsidR="00561E77">
        <w:rPr>
          <w:rFonts w:hint="eastAsia"/>
          <w:i/>
          <w:szCs w:val="20"/>
          <w:lang w:val="cs-CZ" w:bidi="cs-CZ"/>
        </w:rPr>
        <w:t> </w:t>
      </w:r>
      <w:r w:rsidRPr="006236E8">
        <w:rPr>
          <w:i/>
          <w:szCs w:val="20"/>
          <w:lang w:val="cs-CZ" w:bidi="cs-CZ"/>
        </w:rPr>
        <w:t>solvenční ukazatel CET 1 na bázi fully-loaded vzrostl ke konci roku 2016 na 14,2 %. S přehledem se nám daří plnit hlavní fully-loaded požadavky a ve světle budoucí regulatorní nejistoty máme dobrou pozici. Těší nás, že za celý rok 2016 můžeme navrhnout dividendu ve výši 0,66 eur</w:t>
      </w:r>
      <w:r w:rsidR="00561E77">
        <w:rPr>
          <w:i/>
          <w:szCs w:val="20"/>
          <w:lang w:val="cs-CZ" w:bidi="cs-CZ"/>
        </w:rPr>
        <w:t>a</w:t>
      </w:r>
      <w:r w:rsidRPr="006236E8">
        <w:rPr>
          <w:i/>
          <w:szCs w:val="20"/>
          <w:lang w:val="cs-CZ" w:bidi="cs-CZ"/>
        </w:rPr>
        <w:t xml:space="preserve"> na akcii, která zahrnuje prozatímní dividendu oznámenou v srpnu 2016 ve výši 0,24 eur</w:t>
      </w:r>
      <w:r w:rsidR="00561E77">
        <w:rPr>
          <w:i/>
          <w:szCs w:val="20"/>
          <w:lang w:val="cs-CZ" w:bidi="cs-CZ"/>
        </w:rPr>
        <w:t>a</w:t>
      </w:r>
      <w:r w:rsidRPr="006236E8">
        <w:rPr>
          <w:i/>
          <w:szCs w:val="20"/>
          <w:lang w:val="cs-CZ" w:bidi="cs-CZ"/>
        </w:rPr>
        <w:t xml:space="preserve"> na akcii a závěrečnou dividendu 0,42 eur</w:t>
      </w:r>
      <w:r w:rsidR="00561E77">
        <w:rPr>
          <w:i/>
          <w:szCs w:val="20"/>
          <w:lang w:val="cs-CZ" w:bidi="cs-CZ"/>
        </w:rPr>
        <w:t>a</w:t>
      </w:r>
      <w:r w:rsidRPr="006236E8">
        <w:rPr>
          <w:i/>
          <w:szCs w:val="20"/>
          <w:lang w:val="cs-CZ" w:bidi="cs-CZ"/>
        </w:rPr>
        <w:t xml:space="preserve"> na akcii.“</w:t>
      </w:r>
      <w:r w:rsidRPr="006236E8">
        <w:rPr>
          <w:i/>
          <w:szCs w:val="20"/>
          <w:lang w:val="cs-CZ" w:bidi="cs-CZ"/>
        </w:rPr>
        <w:br/>
      </w:r>
      <w:r w:rsidRPr="006236E8">
        <w:rPr>
          <w:i/>
          <w:szCs w:val="20"/>
          <w:lang w:val="cs-CZ" w:bidi="cs-CZ"/>
        </w:rPr>
        <w:br/>
        <w:t xml:space="preserve">„V minulém roce ING </w:t>
      </w:r>
      <w:r w:rsidR="00561E77" w:rsidRPr="006236E8">
        <w:rPr>
          <w:i/>
          <w:szCs w:val="20"/>
          <w:lang w:val="cs-CZ" w:bidi="cs-CZ"/>
        </w:rPr>
        <w:t xml:space="preserve">učinila </w:t>
      </w:r>
      <w:r w:rsidRPr="006236E8">
        <w:rPr>
          <w:i/>
          <w:szCs w:val="20"/>
          <w:lang w:val="cs-CZ" w:bidi="cs-CZ"/>
        </w:rPr>
        <w:t>významné kroky na cestě konvergence k jediné platformě digitálního bankovnictví, což nám zajistí další úspěchy tváří v tvář měnícímu se chování zákazníků a dynamice celého odvětví. Jsem přesvědčen, že urychlení naší strategie Think Forward nám umožní stavět na naší silné pozici ve prospěch zákazníků.“</w:t>
      </w:r>
    </w:p>
    <w:p w:rsidR="002962A1" w:rsidRDefault="002962A1" w:rsidP="003A3417">
      <w:pPr>
        <w:spacing w:line="276" w:lineRule="auto"/>
        <w:rPr>
          <w:rFonts w:hint="eastAsia"/>
          <w:lang w:val="cs-CZ"/>
        </w:rPr>
      </w:pPr>
    </w:p>
    <w:tbl>
      <w:tblPr>
        <w:tblW w:w="4995" w:type="pct"/>
        <w:tblCellMar>
          <w:left w:w="0" w:type="dxa"/>
        </w:tblCellMar>
        <w:tblLook w:val="01E0"/>
      </w:tblPr>
      <w:tblGrid>
        <w:gridCol w:w="4111"/>
        <w:gridCol w:w="426"/>
        <w:gridCol w:w="4678"/>
      </w:tblGrid>
      <w:tr w:rsidR="00B335FD" w:rsidRPr="007342EB" w:rsidTr="00FB03C1">
        <w:trPr>
          <w:trHeight w:val="65"/>
        </w:trPr>
        <w:tc>
          <w:tcPr>
            <w:tcW w:w="2231" w:type="pct"/>
            <w:tcMar>
              <w:left w:w="0" w:type="dxa"/>
              <w:right w:w="0" w:type="dxa"/>
            </w:tcMar>
            <w:vAlign w:val="center"/>
          </w:tcPr>
          <w:p w:rsidR="00A72E9E" w:rsidRPr="00A0568E" w:rsidRDefault="00A72E9E" w:rsidP="0059682C">
            <w:pPr>
              <w:pStyle w:val="StyleEnquiriesBold"/>
              <w:rPr>
                <w:rFonts w:hint="eastAsia"/>
                <w:b w:val="0"/>
                <w:lang w:val="cs-CZ"/>
              </w:rPr>
            </w:pPr>
          </w:p>
          <w:p w:rsidR="00D07521" w:rsidRPr="00073A1A" w:rsidRDefault="006E285E" w:rsidP="0059682C">
            <w:pPr>
              <w:pStyle w:val="StyleEnquiriesBold"/>
              <w:rPr>
                <w:rFonts w:hint="eastAsia"/>
                <w:b w:val="0"/>
                <w:lang w:val="cs-CZ"/>
              </w:rPr>
            </w:pPr>
            <w:r w:rsidRPr="00073A1A">
              <w:rPr>
                <w:b w:val="0"/>
                <w:lang w:val="cs-CZ"/>
              </w:rPr>
              <w:t>Kontakt</w:t>
            </w:r>
            <w:r w:rsidR="00D07521" w:rsidRPr="00073A1A">
              <w:rPr>
                <w:b w:val="0"/>
                <w:lang w:val="cs-CZ"/>
              </w:rPr>
              <w:t xml:space="preserve"> </w:t>
            </w:r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:rsidR="00D07521" w:rsidRPr="00073A1A" w:rsidRDefault="00D07521" w:rsidP="0059682C">
            <w:pPr>
              <w:pStyle w:val="Enquiries"/>
              <w:rPr>
                <w:rFonts w:hint="eastAsia"/>
                <w:lang w:val="cs-CZ" w:eastAsia="ko-KR"/>
              </w:rPr>
            </w:pPr>
          </w:p>
        </w:tc>
        <w:tc>
          <w:tcPr>
            <w:tcW w:w="2538" w:type="pct"/>
            <w:tcMar>
              <w:left w:w="0" w:type="dxa"/>
              <w:right w:w="0" w:type="dxa"/>
            </w:tcMar>
            <w:vAlign w:val="center"/>
          </w:tcPr>
          <w:p w:rsidR="00D07521" w:rsidRPr="00073A1A" w:rsidRDefault="00D07521" w:rsidP="0059682C">
            <w:pPr>
              <w:pStyle w:val="StyleEnquiriesBold"/>
              <w:rPr>
                <w:rFonts w:hint="eastAsia"/>
                <w:lang w:val="cs-CZ"/>
              </w:rPr>
            </w:pPr>
          </w:p>
        </w:tc>
      </w:tr>
      <w:tr w:rsidR="00B335FD" w:rsidRPr="007342EB" w:rsidTr="00FB03C1">
        <w:trPr>
          <w:trHeight w:val="220"/>
        </w:trPr>
        <w:tc>
          <w:tcPr>
            <w:tcW w:w="2231" w:type="pct"/>
            <w:tcMar>
              <w:left w:w="0" w:type="dxa"/>
              <w:right w:w="0" w:type="dxa"/>
            </w:tcMar>
            <w:vAlign w:val="center"/>
          </w:tcPr>
          <w:p w:rsidR="00D07521" w:rsidRPr="00073A1A" w:rsidRDefault="006E285E" w:rsidP="0059682C">
            <w:pPr>
              <w:pStyle w:val="Enquiries"/>
              <w:rPr>
                <w:rFonts w:hint="eastAsia"/>
                <w:lang w:val="cs-CZ"/>
              </w:rPr>
            </w:pPr>
            <w:r w:rsidRPr="00073A1A">
              <w:rPr>
                <w:lang w:val="cs-CZ"/>
              </w:rPr>
              <w:t>Michaela Šimková</w:t>
            </w:r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:rsidR="00D07521" w:rsidRPr="00073A1A" w:rsidRDefault="00D07521" w:rsidP="0059682C">
            <w:pPr>
              <w:pStyle w:val="Enquiries"/>
              <w:rPr>
                <w:rFonts w:hint="eastAsia"/>
                <w:lang w:val="cs-CZ"/>
              </w:rPr>
            </w:pPr>
          </w:p>
        </w:tc>
        <w:tc>
          <w:tcPr>
            <w:tcW w:w="2538" w:type="pct"/>
            <w:tcMar>
              <w:left w:w="0" w:type="dxa"/>
              <w:right w:w="0" w:type="dxa"/>
            </w:tcMar>
            <w:vAlign w:val="center"/>
          </w:tcPr>
          <w:p w:rsidR="00D07521" w:rsidRPr="00073A1A" w:rsidRDefault="00D07521" w:rsidP="0059682C">
            <w:pPr>
              <w:pStyle w:val="Enquiries"/>
              <w:rPr>
                <w:rFonts w:hint="eastAsia"/>
                <w:lang w:val="cs-CZ"/>
              </w:rPr>
            </w:pPr>
          </w:p>
        </w:tc>
      </w:tr>
      <w:tr w:rsidR="00B335FD" w:rsidRPr="007342EB" w:rsidTr="00FB03C1">
        <w:trPr>
          <w:trHeight w:val="220"/>
        </w:trPr>
        <w:tc>
          <w:tcPr>
            <w:tcW w:w="2231" w:type="pct"/>
            <w:tcMar>
              <w:left w:w="0" w:type="dxa"/>
              <w:right w:w="0" w:type="dxa"/>
            </w:tcMar>
            <w:vAlign w:val="center"/>
          </w:tcPr>
          <w:p w:rsidR="00D07521" w:rsidRPr="00073A1A" w:rsidRDefault="006E285E" w:rsidP="0059682C">
            <w:pPr>
              <w:pStyle w:val="Enquiries"/>
              <w:rPr>
                <w:rFonts w:hint="eastAsia"/>
                <w:lang w:val="cs-CZ"/>
              </w:rPr>
            </w:pPr>
            <w:r w:rsidRPr="00073A1A">
              <w:rPr>
                <w:lang w:val="cs-CZ"/>
              </w:rPr>
              <w:t>Stance Communications</w:t>
            </w:r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:rsidR="00D07521" w:rsidRPr="00073A1A" w:rsidRDefault="00D07521" w:rsidP="0059682C">
            <w:pPr>
              <w:pStyle w:val="Enquiries"/>
              <w:rPr>
                <w:rFonts w:hint="eastAsia"/>
                <w:lang w:val="cs-CZ"/>
              </w:rPr>
            </w:pPr>
          </w:p>
        </w:tc>
        <w:tc>
          <w:tcPr>
            <w:tcW w:w="2538" w:type="pct"/>
            <w:tcMar>
              <w:left w:w="0" w:type="dxa"/>
              <w:right w:w="0" w:type="dxa"/>
            </w:tcMar>
            <w:vAlign w:val="center"/>
          </w:tcPr>
          <w:p w:rsidR="00D07521" w:rsidRPr="00073A1A" w:rsidRDefault="00D07521" w:rsidP="0059682C">
            <w:pPr>
              <w:pStyle w:val="Enquiries"/>
              <w:rPr>
                <w:rFonts w:hint="eastAsia"/>
                <w:lang w:val="cs-CZ"/>
              </w:rPr>
            </w:pPr>
          </w:p>
        </w:tc>
      </w:tr>
      <w:tr w:rsidR="00D07521" w:rsidRPr="00AD6DBD" w:rsidTr="00FB03C1">
        <w:trPr>
          <w:trHeight w:val="220"/>
        </w:trPr>
        <w:tc>
          <w:tcPr>
            <w:tcW w:w="2231" w:type="pct"/>
            <w:tcMar>
              <w:left w:w="0" w:type="dxa"/>
              <w:right w:w="0" w:type="dxa"/>
            </w:tcMar>
            <w:vAlign w:val="center"/>
          </w:tcPr>
          <w:p w:rsidR="00D07521" w:rsidRPr="00A0568E" w:rsidRDefault="006E285E" w:rsidP="0059682C">
            <w:pPr>
              <w:pStyle w:val="Enquiries"/>
              <w:rPr>
                <w:rStyle w:val="Hypertextovodkaz"/>
                <w:rFonts w:hint="eastAsia"/>
                <w:u w:val="none"/>
                <w:lang w:val="en-GB"/>
              </w:rPr>
            </w:pPr>
            <w:r w:rsidRPr="00073A1A">
              <w:rPr>
                <w:lang w:val="cs-CZ"/>
              </w:rPr>
              <w:t xml:space="preserve">Tel.: +420 224 810 809, +420 724 872 </w:t>
            </w:r>
            <w:r w:rsidRPr="00A0568E">
              <w:t>331</w:t>
            </w:r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:rsidR="00D07521" w:rsidRPr="00AD6DBD" w:rsidRDefault="00D07521" w:rsidP="0059682C">
            <w:pPr>
              <w:pStyle w:val="Enquiries"/>
              <w:rPr>
                <w:rFonts w:hint="eastAsia"/>
                <w:lang w:eastAsia="ko-KR"/>
              </w:rPr>
            </w:pPr>
          </w:p>
        </w:tc>
        <w:tc>
          <w:tcPr>
            <w:tcW w:w="2538" w:type="pct"/>
            <w:tcMar>
              <w:left w:w="0" w:type="dxa"/>
              <w:right w:w="0" w:type="dxa"/>
            </w:tcMar>
            <w:vAlign w:val="center"/>
          </w:tcPr>
          <w:p w:rsidR="00D07521" w:rsidRPr="00AD6DBD" w:rsidRDefault="00D07521" w:rsidP="0059682C">
            <w:pPr>
              <w:pStyle w:val="Enquiries"/>
              <w:rPr>
                <w:rStyle w:val="Hypertextovodkaz"/>
                <w:rFonts w:hint="eastAsia"/>
                <w:lang w:val="en-GB"/>
              </w:rPr>
            </w:pPr>
          </w:p>
        </w:tc>
      </w:tr>
      <w:tr w:rsidR="006E285E" w:rsidRPr="00AD6DBD" w:rsidTr="00FB03C1">
        <w:trPr>
          <w:trHeight w:val="220"/>
        </w:trPr>
        <w:tc>
          <w:tcPr>
            <w:tcW w:w="2231" w:type="pct"/>
            <w:tcMar>
              <w:left w:w="0" w:type="dxa"/>
              <w:right w:w="0" w:type="dxa"/>
            </w:tcMar>
            <w:vAlign w:val="center"/>
          </w:tcPr>
          <w:p w:rsidR="006E285E" w:rsidRPr="00A0568E" w:rsidRDefault="006E285E" w:rsidP="0059682C">
            <w:pPr>
              <w:pStyle w:val="Enquiries"/>
              <w:rPr>
                <w:rFonts w:hint="eastAsia"/>
              </w:rPr>
            </w:pPr>
            <w:r w:rsidRPr="00A0568E">
              <w:t xml:space="preserve">e-mail: </w:t>
            </w:r>
            <w:hyperlink r:id="rId8" w:history="1">
              <w:r w:rsidRPr="00A0568E">
                <w:rPr>
                  <w:rStyle w:val="Hypertextovodkaz"/>
                  <w:szCs w:val="24"/>
                  <w:lang w:val="en-GB" w:eastAsia="nl-NL"/>
                </w:rPr>
                <w:t>michaela.simkova@stance.cz</w:t>
              </w:r>
            </w:hyperlink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:rsidR="006E285E" w:rsidRPr="00AD6DBD" w:rsidRDefault="006E285E" w:rsidP="0059682C">
            <w:pPr>
              <w:pStyle w:val="Enquiries"/>
              <w:rPr>
                <w:rFonts w:hint="eastAsia"/>
                <w:lang w:eastAsia="ko-KR"/>
              </w:rPr>
            </w:pPr>
          </w:p>
        </w:tc>
        <w:tc>
          <w:tcPr>
            <w:tcW w:w="2538" w:type="pct"/>
            <w:tcMar>
              <w:left w:w="0" w:type="dxa"/>
              <w:right w:w="0" w:type="dxa"/>
            </w:tcMar>
            <w:vAlign w:val="center"/>
          </w:tcPr>
          <w:p w:rsidR="006E285E" w:rsidRPr="00AD6DBD" w:rsidRDefault="006E285E" w:rsidP="0059682C">
            <w:pPr>
              <w:pStyle w:val="Enquiries"/>
              <w:rPr>
                <w:rStyle w:val="Hypertextovodkaz"/>
                <w:rFonts w:hint="eastAsia"/>
                <w:lang w:val="en-GB"/>
              </w:rPr>
            </w:pPr>
          </w:p>
        </w:tc>
      </w:tr>
      <w:tr w:rsidR="006E285E" w:rsidRPr="00AD6DBD" w:rsidTr="00FB03C1">
        <w:trPr>
          <w:trHeight w:val="220"/>
        </w:trPr>
        <w:tc>
          <w:tcPr>
            <w:tcW w:w="2231" w:type="pct"/>
            <w:tcMar>
              <w:left w:w="0" w:type="dxa"/>
              <w:right w:w="0" w:type="dxa"/>
            </w:tcMar>
            <w:vAlign w:val="center"/>
          </w:tcPr>
          <w:p w:rsidR="006E285E" w:rsidRPr="00A0568E" w:rsidRDefault="006E285E" w:rsidP="0059682C">
            <w:pPr>
              <w:pStyle w:val="Enquiries"/>
              <w:rPr>
                <w:rFonts w:hint="eastAsia"/>
              </w:rPr>
            </w:pPr>
            <w:r w:rsidRPr="00A0568E">
              <w:t>www.stance.cz</w:t>
            </w:r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:rsidR="006E285E" w:rsidRPr="00AD6DBD" w:rsidRDefault="006E285E" w:rsidP="0059682C">
            <w:pPr>
              <w:pStyle w:val="Enquiries"/>
              <w:rPr>
                <w:rFonts w:hint="eastAsia"/>
                <w:lang w:eastAsia="ko-KR"/>
              </w:rPr>
            </w:pPr>
          </w:p>
        </w:tc>
        <w:tc>
          <w:tcPr>
            <w:tcW w:w="2538" w:type="pct"/>
            <w:tcMar>
              <w:left w:w="0" w:type="dxa"/>
              <w:right w:w="0" w:type="dxa"/>
            </w:tcMar>
            <w:vAlign w:val="center"/>
          </w:tcPr>
          <w:p w:rsidR="006E285E" w:rsidRPr="00AD6DBD" w:rsidRDefault="006E285E" w:rsidP="0059682C">
            <w:pPr>
              <w:pStyle w:val="Enquiries"/>
              <w:rPr>
                <w:rStyle w:val="Hypertextovodkaz"/>
                <w:rFonts w:hint="eastAsia"/>
                <w:lang w:val="en-GB"/>
              </w:rPr>
            </w:pPr>
          </w:p>
        </w:tc>
      </w:tr>
      <w:tr w:rsidR="00D07521" w:rsidRPr="00AD6DBD" w:rsidTr="00B70966">
        <w:trPr>
          <w:trHeight w:val="227"/>
        </w:trPr>
        <w:tc>
          <w:tcPr>
            <w:tcW w:w="2231" w:type="pct"/>
            <w:tcMar>
              <w:left w:w="0" w:type="dxa"/>
              <w:right w:w="0" w:type="dxa"/>
            </w:tcMar>
            <w:vAlign w:val="center"/>
          </w:tcPr>
          <w:p w:rsidR="00D07521" w:rsidRPr="00A0568E" w:rsidRDefault="00D07521" w:rsidP="0059682C">
            <w:pPr>
              <w:pStyle w:val="Enquiries"/>
              <w:rPr>
                <w:rStyle w:val="Hypertextovodkaz"/>
                <w:rFonts w:hint="eastAsia"/>
                <w:lang w:val="en-GB"/>
              </w:rPr>
            </w:pPr>
          </w:p>
        </w:tc>
        <w:tc>
          <w:tcPr>
            <w:tcW w:w="231" w:type="pct"/>
            <w:tcMar>
              <w:left w:w="0" w:type="dxa"/>
              <w:right w:w="0" w:type="dxa"/>
            </w:tcMar>
            <w:vAlign w:val="center"/>
          </w:tcPr>
          <w:p w:rsidR="00D07521" w:rsidRPr="00AD6DBD" w:rsidRDefault="00D07521" w:rsidP="0059682C">
            <w:pPr>
              <w:pStyle w:val="Enquiries"/>
              <w:rPr>
                <w:rFonts w:hint="eastAsia"/>
                <w:lang w:eastAsia="ko-KR"/>
              </w:rPr>
            </w:pPr>
          </w:p>
        </w:tc>
        <w:tc>
          <w:tcPr>
            <w:tcW w:w="2538" w:type="pct"/>
            <w:tcMar>
              <w:left w:w="0" w:type="dxa"/>
              <w:right w:w="0" w:type="dxa"/>
            </w:tcMar>
            <w:vAlign w:val="center"/>
          </w:tcPr>
          <w:p w:rsidR="00D07521" w:rsidRPr="00AD6DBD" w:rsidRDefault="00D07521" w:rsidP="0059682C">
            <w:pPr>
              <w:pStyle w:val="Enquiries"/>
              <w:rPr>
                <w:rFonts w:hint="eastAsia"/>
                <w:lang w:eastAsia="ko-KR"/>
              </w:rPr>
            </w:pPr>
          </w:p>
        </w:tc>
      </w:tr>
    </w:tbl>
    <w:bookmarkEnd w:id="0"/>
    <w:bookmarkEnd w:id="1"/>
    <w:bookmarkEnd w:id="2"/>
    <w:bookmarkEnd w:id="3"/>
    <w:p w:rsidR="003300E8" w:rsidRPr="003300E8" w:rsidRDefault="003300E8" w:rsidP="003300E8">
      <w:pPr>
        <w:spacing w:after="0"/>
        <w:rPr>
          <w:rFonts w:hint="eastAsia"/>
          <w:b/>
          <w:sz w:val="16"/>
          <w:szCs w:val="16"/>
          <w:lang w:val="cs-CZ"/>
        </w:rPr>
      </w:pPr>
      <w:r w:rsidRPr="003300E8">
        <w:rPr>
          <w:b/>
          <w:sz w:val="16"/>
          <w:szCs w:val="16"/>
          <w:lang w:val="cs-CZ"/>
        </w:rPr>
        <w:t>O ING Bank</w:t>
      </w:r>
    </w:p>
    <w:p w:rsidR="003300E8" w:rsidRDefault="003300E8" w:rsidP="003300E8">
      <w:pPr>
        <w:spacing w:after="0"/>
        <w:rPr>
          <w:rFonts w:hint="eastAsia"/>
          <w:sz w:val="16"/>
          <w:szCs w:val="16"/>
          <w:lang w:val="cs-CZ"/>
        </w:rPr>
      </w:pPr>
    </w:p>
    <w:p w:rsidR="003300E8" w:rsidRPr="003300E8" w:rsidRDefault="003300E8" w:rsidP="003300E8">
      <w:pPr>
        <w:spacing w:after="0"/>
        <w:rPr>
          <w:rFonts w:hint="eastAsia"/>
          <w:sz w:val="16"/>
          <w:szCs w:val="16"/>
          <w:u w:val="single"/>
          <w:lang w:val="cs-CZ"/>
        </w:rPr>
      </w:pPr>
      <w:r w:rsidRPr="003300E8">
        <w:rPr>
          <w:sz w:val="16"/>
          <w:szCs w:val="16"/>
          <w:u w:val="single"/>
          <w:lang w:val="cs-CZ"/>
        </w:rPr>
        <w:t xml:space="preserve">Skupina ING </w:t>
      </w:r>
    </w:p>
    <w:p w:rsidR="003300E8" w:rsidRDefault="003300E8" w:rsidP="003300E8">
      <w:pPr>
        <w:spacing w:after="0"/>
        <w:rPr>
          <w:rFonts w:hint="eastAsia"/>
          <w:sz w:val="16"/>
          <w:szCs w:val="16"/>
          <w:lang w:val="cs-CZ"/>
        </w:rPr>
      </w:pPr>
      <w:r w:rsidRPr="003300E8">
        <w:rPr>
          <w:sz w:val="16"/>
          <w:szCs w:val="16"/>
          <w:lang w:val="cs-CZ"/>
        </w:rPr>
        <w:t xml:space="preserve">ING je globální finanční instituce holandského původu se silnou evropskou základnou nabízející bankovní služby. Staví na zkušenostech, odborných znalostech a závazku nabízet vynikající služby a uspokojovat tak potřeby široké klientské základny zahrnující jednotlivce, rodiny, malé a střední podniky, korporace, instituce i vládní organizace. Cílem je podporovat lidi v tom, aby byli stále o krok napřed, v životě i podnikání. </w:t>
      </w:r>
    </w:p>
    <w:p w:rsidR="003300E8" w:rsidRPr="003300E8" w:rsidRDefault="003300E8" w:rsidP="003300E8">
      <w:pPr>
        <w:spacing w:after="0"/>
        <w:rPr>
          <w:rFonts w:hint="eastAsia"/>
          <w:sz w:val="16"/>
          <w:szCs w:val="16"/>
          <w:lang w:val="cs-CZ"/>
        </w:rPr>
      </w:pPr>
    </w:p>
    <w:p w:rsidR="003300E8" w:rsidRDefault="003300E8" w:rsidP="003300E8">
      <w:pPr>
        <w:spacing w:after="0"/>
        <w:rPr>
          <w:rFonts w:hint="eastAsia"/>
          <w:sz w:val="16"/>
          <w:szCs w:val="16"/>
          <w:lang w:val="cs-CZ"/>
        </w:rPr>
      </w:pPr>
      <w:r w:rsidRPr="003300E8">
        <w:rPr>
          <w:sz w:val="16"/>
          <w:szCs w:val="16"/>
          <w:lang w:val="cs-CZ"/>
        </w:rPr>
        <w:t>ING Bank se svými více jak 53 tisíci zaměstnanci nabízí služby pro zákazníky retailového i firemního bankovnictví ve více než 40 zemích světa. Silnou stránkou je dobře známá a silná značka s pozitivním vnímáním klientů v řadě zemí, silná finanční pozice, víceúrovňová distribuční strategie a</w:t>
      </w:r>
      <w:r w:rsidR="00D96BB3">
        <w:rPr>
          <w:sz w:val="16"/>
          <w:szCs w:val="16"/>
          <w:lang w:val="cs-CZ"/>
        </w:rPr>
        <w:t xml:space="preserve"> mezinárodní síť. Udržitelnost </w:t>
      </w:r>
      <w:r w:rsidRPr="003300E8">
        <w:rPr>
          <w:sz w:val="16"/>
          <w:szCs w:val="16"/>
          <w:lang w:val="cs-CZ"/>
        </w:rPr>
        <w:t>a společenská odpovědnost je nedílnou součástí firemní strategie ING Bank, o čemž svědčí první příčka v kategorii Diversified Financials v indexu Dow Jones Sustainability, a dále zařazení do indexu FTS4Good a indexu Euronext Vigeo Europe 120.</w:t>
      </w:r>
    </w:p>
    <w:p w:rsidR="00CF1B90" w:rsidRDefault="00CF1B90" w:rsidP="003300E8">
      <w:pPr>
        <w:spacing w:after="0"/>
        <w:rPr>
          <w:rFonts w:hint="eastAsia"/>
          <w:sz w:val="16"/>
          <w:szCs w:val="16"/>
          <w:lang w:val="cs-CZ"/>
        </w:rPr>
      </w:pPr>
    </w:p>
    <w:p w:rsidR="00CF1B90" w:rsidRDefault="00CF1B90" w:rsidP="003300E8">
      <w:pPr>
        <w:spacing w:after="0"/>
        <w:rPr>
          <w:rFonts w:hint="eastAsia"/>
          <w:sz w:val="16"/>
          <w:szCs w:val="16"/>
          <w:lang w:val="cs-CZ"/>
        </w:rPr>
      </w:pPr>
      <w:r>
        <w:rPr>
          <w:sz w:val="16"/>
          <w:szCs w:val="16"/>
          <w:lang w:val="cs-CZ"/>
        </w:rPr>
        <w:t xml:space="preserve">ING získala ocenění Globální Banka roku </w:t>
      </w:r>
      <w:proofErr w:type="gramStart"/>
      <w:r>
        <w:rPr>
          <w:sz w:val="16"/>
          <w:szCs w:val="16"/>
          <w:lang w:val="cs-CZ"/>
        </w:rPr>
        <w:t>2016 , kterou</w:t>
      </w:r>
      <w:proofErr w:type="gramEnd"/>
      <w:r>
        <w:rPr>
          <w:sz w:val="16"/>
          <w:szCs w:val="16"/>
          <w:lang w:val="cs-CZ"/>
        </w:rPr>
        <w:t xml:space="preserve"> uděluje časopis Banker ze skupiny Financial Times.</w:t>
      </w:r>
    </w:p>
    <w:p w:rsidR="003300E8" w:rsidRPr="003300E8" w:rsidRDefault="003300E8" w:rsidP="003300E8">
      <w:pPr>
        <w:spacing w:after="0"/>
        <w:rPr>
          <w:rFonts w:hint="eastAsia"/>
          <w:sz w:val="16"/>
          <w:szCs w:val="16"/>
          <w:lang w:val="cs-CZ"/>
        </w:rPr>
      </w:pPr>
    </w:p>
    <w:p w:rsidR="003300E8" w:rsidRPr="003300E8" w:rsidRDefault="003300E8" w:rsidP="003300E8">
      <w:pPr>
        <w:spacing w:after="0"/>
        <w:rPr>
          <w:rFonts w:hint="eastAsia"/>
          <w:sz w:val="16"/>
          <w:szCs w:val="16"/>
          <w:u w:val="single"/>
          <w:lang w:val="cs-CZ"/>
        </w:rPr>
      </w:pPr>
      <w:r w:rsidRPr="003300E8">
        <w:rPr>
          <w:sz w:val="16"/>
          <w:szCs w:val="16"/>
          <w:u w:val="single"/>
          <w:lang w:val="cs-CZ"/>
        </w:rPr>
        <w:t>ING Bank v České republice</w:t>
      </w:r>
    </w:p>
    <w:p w:rsidR="003300E8" w:rsidRDefault="003300E8" w:rsidP="003300E8">
      <w:pPr>
        <w:spacing w:after="0"/>
        <w:rPr>
          <w:rFonts w:hint="eastAsia"/>
          <w:sz w:val="16"/>
          <w:szCs w:val="16"/>
          <w:lang w:val="cs-CZ"/>
        </w:rPr>
      </w:pPr>
      <w:r w:rsidRPr="003300E8">
        <w:rPr>
          <w:sz w:val="16"/>
          <w:szCs w:val="16"/>
          <w:lang w:val="cs-CZ"/>
        </w:rPr>
        <w:t>ING v České republice aktuálně působí výhradně v oblasti bankovnictví a zaměstnává více jak 250 lidí.</w:t>
      </w:r>
    </w:p>
    <w:p w:rsidR="003300E8" w:rsidRPr="003300E8" w:rsidRDefault="003300E8" w:rsidP="003300E8">
      <w:pPr>
        <w:spacing w:after="0"/>
        <w:rPr>
          <w:rFonts w:hint="eastAsia"/>
          <w:sz w:val="16"/>
          <w:szCs w:val="16"/>
          <w:lang w:val="cs-CZ"/>
        </w:rPr>
      </w:pPr>
    </w:p>
    <w:p w:rsidR="003300E8" w:rsidRDefault="003300E8" w:rsidP="003300E8">
      <w:pPr>
        <w:spacing w:after="0"/>
        <w:rPr>
          <w:rFonts w:hint="eastAsia"/>
          <w:sz w:val="16"/>
          <w:szCs w:val="16"/>
          <w:lang w:val="cs-CZ"/>
        </w:rPr>
      </w:pPr>
      <w:r w:rsidRPr="003300E8">
        <w:rPr>
          <w:sz w:val="16"/>
          <w:szCs w:val="16"/>
          <w:lang w:val="cs-CZ"/>
        </w:rPr>
        <w:t xml:space="preserve">Historie ING Bank v České republice sahá až do roku 1992.  V průběhu let si zde vybudovala silnou pozici v oblasti korporátního bankovnictví a svou komplexní nabídkou bankovních produktů a služeb v současné době uspokojuje všechny bankovní potřeby významných českých i mezinárodních společností i finančních institucí. </w:t>
      </w:r>
    </w:p>
    <w:p w:rsidR="003300E8" w:rsidRPr="003300E8" w:rsidRDefault="003300E8" w:rsidP="003300E8">
      <w:pPr>
        <w:spacing w:after="0"/>
        <w:rPr>
          <w:rFonts w:hint="eastAsia"/>
          <w:sz w:val="16"/>
          <w:szCs w:val="16"/>
          <w:lang w:val="cs-CZ"/>
        </w:rPr>
      </w:pPr>
    </w:p>
    <w:p w:rsidR="003300E8" w:rsidRDefault="003300E8" w:rsidP="003300E8">
      <w:pPr>
        <w:spacing w:after="0"/>
        <w:rPr>
          <w:rFonts w:hint="eastAsia"/>
          <w:sz w:val="16"/>
          <w:szCs w:val="16"/>
          <w:lang w:val="cs-CZ"/>
        </w:rPr>
      </w:pPr>
      <w:r w:rsidRPr="003300E8">
        <w:rPr>
          <w:sz w:val="16"/>
          <w:szCs w:val="16"/>
          <w:lang w:val="cs-CZ"/>
        </w:rPr>
        <w:t xml:space="preserve">V roce 2001 ING Bank představila svůj první produkt pro fyzické osoby, spořicí účet ING Konto, a založila tak kategorii spořicích účtů na českém trhu. Rok poté rozšířila svoji nabídku o ING Podílové fondy, které nabízejí široké veřejnosti </w:t>
      </w:r>
      <w:r>
        <w:rPr>
          <w:sz w:val="16"/>
          <w:szCs w:val="16"/>
          <w:lang w:val="cs-CZ"/>
        </w:rPr>
        <w:t>možnost vyššího zhodnocení</w:t>
      </w:r>
      <w:r w:rsidRPr="003300E8">
        <w:rPr>
          <w:sz w:val="16"/>
          <w:szCs w:val="16"/>
          <w:lang w:val="cs-CZ"/>
        </w:rPr>
        <w:t xml:space="preserve"> úspor, a stala se tak specialistou na zhodnocování úspor pro fyzické osoby.</w:t>
      </w:r>
    </w:p>
    <w:p w:rsidR="003300E8" w:rsidRPr="003300E8" w:rsidRDefault="003300E8" w:rsidP="003300E8">
      <w:pPr>
        <w:spacing w:after="0"/>
        <w:rPr>
          <w:rFonts w:hint="eastAsia"/>
          <w:sz w:val="16"/>
          <w:szCs w:val="16"/>
          <w:lang w:val="cs-CZ"/>
        </w:rPr>
      </w:pPr>
    </w:p>
    <w:p w:rsidR="003300E8" w:rsidRPr="003300E8" w:rsidRDefault="003300E8" w:rsidP="003300E8">
      <w:pPr>
        <w:spacing w:after="0"/>
        <w:rPr>
          <w:rFonts w:hint="eastAsia"/>
          <w:sz w:val="16"/>
          <w:szCs w:val="16"/>
          <w:lang w:val="cs-CZ"/>
        </w:rPr>
      </w:pPr>
      <w:r w:rsidRPr="003300E8">
        <w:rPr>
          <w:sz w:val="16"/>
          <w:szCs w:val="16"/>
          <w:lang w:val="cs-CZ"/>
        </w:rPr>
        <w:lastRenderedPageBreak/>
        <w:t xml:space="preserve"> Spole</w:t>
      </w:r>
      <w:r>
        <w:rPr>
          <w:sz w:val="16"/>
          <w:szCs w:val="16"/>
          <w:lang w:val="cs-CZ"/>
        </w:rPr>
        <w:t>čenská odpovědnost</w:t>
      </w:r>
      <w:r w:rsidRPr="003300E8">
        <w:rPr>
          <w:sz w:val="16"/>
          <w:szCs w:val="16"/>
          <w:lang w:val="cs-CZ"/>
        </w:rPr>
        <w:t xml:space="preserve"> je klíčovou hodnotou firemní kultury banky; finanční produkty a služby nabízí srozumitelným a transparentním způsobem, aktivně působí v oblasti fin</w:t>
      </w:r>
      <w:r>
        <w:rPr>
          <w:sz w:val="16"/>
          <w:szCs w:val="16"/>
          <w:lang w:val="cs-CZ"/>
        </w:rPr>
        <w:t>ančního vzdělávání a dlouhodobě</w:t>
      </w:r>
      <w:r w:rsidRPr="003300E8">
        <w:rPr>
          <w:sz w:val="16"/>
          <w:szCs w:val="16"/>
          <w:lang w:val="cs-CZ"/>
        </w:rPr>
        <w:t xml:space="preserve"> strategicky spolupracuje s Nadací Terezy Maxové dětem, </w:t>
      </w:r>
      <w:r>
        <w:rPr>
          <w:sz w:val="16"/>
          <w:szCs w:val="16"/>
          <w:lang w:val="cs-CZ"/>
        </w:rPr>
        <w:t>s aktivním</w:t>
      </w:r>
      <w:r w:rsidRPr="003300E8">
        <w:rPr>
          <w:sz w:val="16"/>
          <w:szCs w:val="16"/>
          <w:lang w:val="cs-CZ"/>
        </w:rPr>
        <w:t xml:space="preserve"> zapojením firemních zaměstnanců. </w:t>
      </w:r>
    </w:p>
    <w:p w:rsidR="002C7349" w:rsidRPr="00855773" w:rsidRDefault="002C7349" w:rsidP="003300E8">
      <w:pPr>
        <w:pStyle w:val="Boilerplate"/>
        <w:spacing w:after="0"/>
        <w:rPr>
          <w:rFonts w:hint="eastAsia"/>
          <w:lang w:val="cs-CZ"/>
        </w:rPr>
      </w:pPr>
    </w:p>
    <w:sectPr w:rsidR="002C7349" w:rsidRPr="00855773" w:rsidSect="00FB03C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47" w:right="1242" w:bottom="403" w:left="1440" w:header="601" w:footer="90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164" w:rsidRDefault="00C82164" w:rsidP="0059682C">
      <w:pPr>
        <w:rPr>
          <w:rFonts w:hint="eastAsia"/>
        </w:rPr>
      </w:pPr>
      <w:r>
        <w:separator/>
      </w:r>
    </w:p>
    <w:p w:rsidR="00C82164" w:rsidRDefault="00C82164" w:rsidP="0059682C">
      <w:pPr>
        <w:rPr>
          <w:rFonts w:hint="eastAsia"/>
        </w:rPr>
      </w:pPr>
    </w:p>
    <w:p w:rsidR="00C82164" w:rsidRDefault="00C82164" w:rsidP="0059682C">
      <w:pPr>
        <w:rPr>
          <w:rFonts w:hint="eastAsia"/>
        </w:rPr>
      </w:pPr>
    </w:p>
    <w:p w:rsidR="00C82164" w:rsidRDefault="00C82164" w:rsidP="0059682C">
      <w:pPr>
        <w:rPr>
          <w:rFonts w:hint="eastAsia"/>
        </w:rPr>
      </w:pPr>
    </w:p>
    <w:p w:rsidR="00C82164" w:rsidRDefault="00C82164" w:rsidP="0059682C">
      <w:pPr>
        <w:rPr>
          <w:rFonts w:hint="eastAsia"/>
        </w:rPr>
      </w:pPr>
    </w:p>
  </w:endnote>
  <w:endnote w:type="continuationSeparator" w:id="0">
    <w:p w:rsidR="00C82164" w:rsidRDefault="00C82164" w:rsidP="0059682C">
      <w:pPr>
        <w:rPr>
          <w:rFonts w:hint="eastAsia"/>
        </w:rPr>
      </w:pPr>
      <w:r>
        <w:continuationSeparator/>
      </w:r>
    </w:p>
    <w:p w:rsidR="00C82164" w:rsidRDefault="00C82164" w:rsidP="0059682C">
      <w:pPr>
        <w:rPr>
          <w:rFonts w:hint="eastAsia"/>
        </w:rPr>
      </w:pPr>
    </w:p>
    <w:p w:rsidR="00C82164" w:rsidRDefault="00C82164" w:rsidP="0059682C">
      <w:pPr>
        <w:rPr>
          <w:rFonts w:hint="eastAsia"/>
        </w:rPr>
      </w:pPr>
    </w:p>
    <w:p w:rsidR="00C82164" w:rsidRDefault="00C82164" w:rsidP="0059682C">
      <w:pPr>
        <w:rPr>
          <w:rFonts w:hint="eastAsia"/>
        </w:rPr>
      </w:pPr>
    </w:p>
    <w:p w:rsidR="00C82164" w:rsidRDefault="00C82164" w:rsidP="0059682C">
      <w:pPr>
        <w:rPr>
          <w:rFonts w:hint="eastAsia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G 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E8" w:rsidRPr="009C3AA4" w:rsidRDefault="00AA74E8" w:rsidP="00484FB7">
    <w:pPr>
      <w:pStyle w:val="HeadingDatum"/>
      <w:rPr>
        <w:rFonts w:hint="eastAsia"/>
      </w:rPr>
    </w:pPr>
  </w:p>
  <w:p w:rsidR="00AA74E8" w:rsidRDefault="00F23B24" w:rsidP="0059682C">
    <w:pPr>
      <w:rPr>
        <w:rFonts w:hint="eastAsia"/>
      </w:rPr>
    </w:pPr>
    <w:r>
      <w:rPr>
        <w:rFonts w:hint="eastAsia"/>
        <w:noProof/>
        <w:lang w:val="cs-CZ" w:eastAsia="cs-CZ"/>
      </w:rPr>
      <w:pict>
        <v:shape id="_x0000_s6147" style="position:absolute;margin-left:-9.35pt;margin-top:5.35pt;width:478.55pt;height:7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1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" path="m,c,17,13,30,30,30v928,,928,,928,c1885,30,1885,30,1885,30v17,,30,-13,30,-30e" filled="f" strokeweight=".25pt">
          <v:stroke joinstyle="miter"/>
          <v:path arrowok="t" o:connecttype="custom" o:connectlocs="0,0;95210,97790;3040379,97790;5982375,97790;6077585,0" o:connectangles="0,0,0,0,0"/>
        </v:shape>
      </w:pict>
    </w:r>
  </w:p>
  <w:p w:rsidR="00AA74E8" w:rsidRPr="0060388B" w:rsidRDefault="00AA74E8" w:rsidP="00131045">
    <w:pPr>
      <w:tabs>
        <w:tab w:val="right" w:pos="9224"/>
      </w:tabs>
      <w:spacing w:after="0"/>
      <w:rPr>
        <w:rFonts w:hint="eastAsia"/>
        <w:lang w:val="en-US"/>
      </w:rPr>
    </w:pPr>
    <w:r>
      <w:rPr>
        <w:lang w:val="en-US"/>
      </w:rPr>
      <w:tab/>
    </w:r>
    <w:r w:rsidR="00F23B24" w:rsidRPr="0060388B">
      <w:rPr>
        <w:lang w:val="en-US"/>
      </w:rPr>
      <w:fldChar w:fldCharType="begin"/>
    </w:r>
    <w:r w:rsidRPr="0060388B">
      <w:rPr>
        <w:lang w:val="en-US"/>
      </w:rPr>
      <w:instrText xml:space="preserve"> PAGE  \* Arabic  \* MERGEFORMAT </w:instrText>
    </w:r>
    <w:r w:rsidR="00F23B24" w:rsidRPr="0060388B">
      <w:rPr>
        <w:lang w:val="en-US"/>
      </w:rPr>
      <w:fldChar w:fldCharType="separate"/>
    </w:r>
    <w:r w:rsidR="00680EB1">
      <w:rPr>
        <w:rFonts w:hint="eastAsia"/>
        <w:noProof/>
        <w:lang w:val="en-US"/>
      </w:rPr>
      <w:t>2</w:t>
    </w:r>
    <w:r w:rsidR="00F23B24" w:rsidRPr="0060388B">
      <w:rPr>
        <w:lang w:val="en-US"/>
      </w:rPr>
      <w:fldChar w:fldCharType="end"/>
    </w:r>
    <w:r w:rsidRPr="0060388B">
      <w:rPr>
        <w:lang w:val="en-US"/>
      </w:rPr>
      <w:t>/</w:t>
    </w:r>
    <w:fldSimple w:instr=" NUMPAGES  \* Arabic  \* MERGEFORMAT ">
      <w:r w:rsidR="00680EB1" w:rsidRPr="00680EB1">
        <w:rPr>
          <w:rFonts w:hint="eastAsia"/>
          <w:noProof/>
          <w:lang w:val="en-US"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E8" w:rsidRPr="00F07867" w:rsidRDefault="00AA74E8" w:rsidP="00484FB7">
    <w:pPr>
      <w:pStyle w:val="HeadingDatum"/>
      <w:rPr>
        <w:rFonts w:hint="eastAsia"/>
      </w:rPr>
    </w:pPr>
  </w:p>
  <w:p w:rsidR="00AA74E8" w:rsidRPr="00F07867" w:rsidRDefault="00F23B24" w:rsidP="0059682C">
    <w:pPr>
      <w:rPr>
        <w:rFonts w:hint="eastAsia"/>
        <w:lang w:val="en-US"/>
      </w:rPr>
    </w:pPr>
    <w:r>
      <w:rPr>
        <w:rFonts w:hint="eastAsia"/>
        <w:noProof/>
        <w:lang w:val="cs-CZ" w:eastAsia="cs-CZ"/>
      </w:rPr>
      <w:pict>
        <v:shape id="_x0000_s6145" style="position:absolute;margin-left:-9.25pt;margin-top:5.4pt;width:478.55pt;height: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1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" path="m,c,17,13,30,30,30v928,,928,,928,c1885,30,1885,30,1885,30v17,,30,-13,30,-30e" filled="f" strokeweight=".25pt">
          <v:stroke joinstyle="miter"/>
          <v:path arrowok="t" o:connecttype="custom" o:connectlocs="0,0;95210,97790;3040379,97790;5982375,97790;6077585,0" o:connectangles="0,0,0,0,0"/>
        </v:shape>
      </w:pict>
    </w:r>
  </w:p>
  <w:p w:rsidR="00AA74E8" w:rsidRPr="00F07867" w:rsidRDefault="00AA74E8" w:rsidP="00131045">
    <w:pPr>
      <w:tabs>
        <w:tab w:val="right" w:pos="9224"/>
      </w:tabs>
      <w:spacing w:after="0"/>
      <w:rPr>
        <w:rFonts w:hint="eastAsia"/>
        <w:lang w:val="en-US"/>
      </w:rPr>
    </w:pPr>
    <w:r>
      <w:rPr>
        <w:lang w:val="en-US"/>
      </w:rPr>
      <w:tab/>
    </w:r>
    <w:r w:rsidR="00F23B24" w:rsidRPr="00F07867">
      <w:rPr>
        <w:lang w:val="en-US"/>
      </w:rPr>
      <w:fldChar w:fldCharType="begin"/>
    </w:r>
    <w:r w:rsidRPr="00F07867">
      <w:rPr>
        <w:lang w:val="en-US"/>
      </w:rPr>
      <w:instrText xml:space="preserve"> PAGE  \* Arabic  \* MERGEFORMAT </w:instrText>
    </w:r>
    <w:r w:rsidR="00F23B24" w:rsidRPr="00F07867">
      <w:rPr>
        <w:lang w:val="en-US"/>
      </w:rPr>
      <w:fldChar w:fldCharType="separate"/>
    </w:r>
    <w:r w:rsidR="00680EB1">
      <w:rPr>
        <w:rFonts w:hint="eastAsia"/>
        <w:noProof/>
        <w:lang w:val="en-US"/>
      </w:rPr>
      <w:t>1</w:t>
    </w:r>
    <w:r w:rsidR="00F23B24" w:rsidRPr="00F07867">
      <w:rPr>
        <w:lang w:val="en-US"/>
      </w:rPr>
      <w:fldChar w:fldCharType="end"/>
    </w:r>
    <w:r w:rsidRPr="00F07867">
      <w:rPr>
        <w:lang w:val="en-US"/>
      </w:rPr>
      <w:t>/</w:t>
    </w:r>
    <w:fldSimple w:instr=" NUMPAGES  \* Arabic  \* MERGEFORMAT ">
      <w:r w:rsidR="00680EB1" w:rsidRPr="00680EB1">
        <w:rPr>
          <w:rFonts w:hint="eastAsia"/>
          <w:noProof/>
          <w:lang w:val="en-US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164" w:rsidRDefault="00C82164" w:rsidP="0059682C">
      <w:pPr>
        <w:rPr>
          <w:rFonts w:hint="eastAsia"/>
        </w:rPr>
      </w:pPr>
      <w:r>
        <w:separator/>
      </w:r>
    </w:p>
    <w:p w:rsidR="00C82164" w:rsidRDefault="00C82164" w:rsidP="0059682C">
      <w:pPr>
        <w:rPr>
          <w:rFonts w:hint="eastAsia"/>
        </w:rPr>
      </w:pPr>
    </w:p>
    <w:p w:rsidR="00C82164" w:rsidRDefault="00C82164" w:rsidP="0059682C">
      <w:pPr>
        <w:rPr>
          <w:rFonts w:hint="eastAsia"/>
        </w:rPr>
      </w:pPr>
    </w:p>
    <w:p w:rsidR="00C82164" w:rsidRDefault="00C82164" w:rsidP="0059682C">
      <w:pPr>
        <w:rPr>
          <w:rFonts w:hint="eastAsia"/>
        </w:rPr>
      </w:pPr>
    </w:p>
    <w:p w:rsidR="00C82164" w:rsidRDefault="00C82164" w:rsidP="0059682C">
      <w:pPr>
        <w:rPr>
          <w:rFonts w:hint="eastAsia"/>
        </w:rPr>
      </w:pPr>
    </w:p>
  </w:footnote>
  <w:footnote w:type="continuationSeparator" w:id="0">
    <w:p w:rsidR="00C82164" w:rsidRDefault="00C82164" w:rsidP="0059682C">
      <w:pPr>
        <w:rPr>
          <w:rFonts w:hint="eastAsia"/>
        </w:rPr>
      </w:pPr>
      <w:r>
        <w:continuationSeparator/>
      </w:r>
    </w:p>
    <w:p w:rsidR="00C82164" w:rsidRDefault="00C82164" w:rsidP="0059682C">
      <w:pPr>
        <w:rPr>
          <w:rFonts w:hint="eastAsia"/>
        </w:rPr>
      </w:pPr>
    </w:p>
    <w:p w:rsidR="00C82164" w:rsidRDefault="00C82164" w:rsidP="0059682C">
      <w:pPr>
        <w:rPr>
          <w:rFonts w:hint="eastAsia"/>
        </w:rPr>
      </w:pPr>
    </w:p>
    <w:p w:rsidR="00C82164" w:rsidRDefault="00C82164" w:rsidP="0059682C">
      <w:pPr>
        <w:rPr>
          <w:rFonts w:hint="eastAsia"/>
        </w:rPr>
      </w:pPr>
    </w:p>
    <w:p w:rsidR="00C82164" w:rsidRDefault="00C82164" w:rsidP="0059682C">
      <w:pPr>
        <w:rPr>
          <w:rFonts w:hint="eastAsia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E8" w:rsidRDefault="00AA74E8" w:rsidP="0059682C">
    <w:pPr>
      <w:pStyle w:val="Zhlav"/>
      <w:rPr>
        <w:rFonts w:hint="eastAsia"/>
      </w:rPr>
    </w:pPr>
  </w:p>
  <w:p w:rsidR="00AA74E8" w:rsidRDefault="00AA74E8" w:rsidP="0059682C">
    <w:pPr>
      <w:rPr>
        <w:rFonts w:hint="eastAsia"/>
      </w:rPr>
    </w:pPr>
  </w:p>
  <w:p w:rsidR="00AA74E8" w:rsidRDefault="00AA74E8" w:rsidP="0059682C">
    <w:pPr>
      <w:rPr>
        <w:rFonts w:hint="eastAsia"/>
      </w:rPr>
    </w:pPr>
  </w:p>
  <w:p w:rsidR="00AA74E8" w:rsidRDefault="00AA74E8" w:rsidP="0059682C">
    <w:pPr>
      <w:rPr>
        <w:rFonts w:hint="eastAsia"/>
      </w:rPr>
    </w:pPr>
  </w:p>
  <w:p w:rsidR="00AA74E8" w:rsidRDefault="00AA74E8" w:rsidP="0059682C">
    <w:pPr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E8" w:rsidRDefault="00AA74E8" w:rsidP="0059682C">
    <w:pPr>
      <w:rPr>
        <w:rFonts w:hint="eastAsia"/>
        <w:sz w:val="10"/>
      </w:rPr>
    </w:pP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12065</wp:posOffset>
          </wp:positionV>
          <wp:extent cx="1216660" cy="302895"/>
          <wp:effectExtent l="19050" t="0" r="2540" b="0"/>
          <wp:wrapNone/>
          <wp:docPr id="5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302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A74E8" w:rsidRDefault="00AA74E8" w:rsidP="0059682C">
    <w:pPr>
      <w:rPr>
        <w:rFonts w:hint="eastAsia"/>
      </w:rPr>
    </w:pPr>
  </w:p>
  <w:p w:rsidR="00AA74E8" w:rsidRDefault="00AA74E8" w:rsidP="0059682C">
    <w:pPr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CellMar>
        <w:left w:w="0" w:type="dxa"/>
        <w:right w:w="0" w:type="dxa"/>
      </w:tblCellMar>
      <w:tblLook w:val="01E0"/>
    </w:tblPr>
    <w:tblGrid>
      <w:gridCol w:w="6845"/>
      <w:gridCol w:w="211"/>
      <w:gridCol w:w="2170"/>
    </w:tblGrid>
    <w:tr w:rsidR="00AA74E8" w:rsidRPr="00AD6DBD" w:rsidTr="00FB03C1">
      <w:trPr>
        <w:trHeight w:val="617"/>
      </w:trPr>
      <w:tc>
        <w:tcPr>
          <w:tcW w:w="6844" w:type="dxa"/>
          <w:vMerge w:val="restart"/>
          <w:tcMar>
            <w:top w:w="0" w:type="dxa"/>
            <w:left w:w="0" w:type="dxa"/>
            <w:bottom w:w="76" w:type="dxa"/>
          </w:tcMar>
        </w:tcPr>
        <w:p w:rsidR="00AA74E8" w:rsidRPr="00AD6DBD" w:rsidRDefault="00AA74E8" w:rsidP="00484FB7">
          <w:pPr>
            <w:spacing w:line="360" w:lineRule="exact"/>
            <w:rPr>
              <w:rFonts w:hint="eastAsia"/>
              <w:b/>
            </w:rPr>
          </w:pPr>
          <w:r>
            <w:rPr>
              <w:b/>
              <w:noProof/>
              <w:lang w:val="cs-CZ" w:eastAsia="cs-CZ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10795</wp:posOffset>
                </wp:positionV>
                <wp:extent cx="1216660" cy="302895"/>
                <wp:effectExtent l="19050" t="0" r="2540" b="0"/>
                <wp:wrapNone/>
                <wp:docPr id="4" name="Pictur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660" cy="302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1" w:type="dxa"/>
          <w:tcMar>
            <w:left w:w="0" w:type="dxa"/>
          </w:tcMar>
          <w:vAlign w:val="center"/>
        </w:tcPr>
        <w:p w:rsidR="00AA74E8" w:rsidRPr="00AD6DBD" w:rsidRDefault="00F23B24" w:rsidP="00484FB7">
          <w:pPr>
            <w:spacing w:line="360" w:lineRule="exact"/>
            <w:rPr>
              <w:rFonts w:hint="eastAsia"/>
              <w:b/>
            </w:rPr>
          </w:pPr>
          <w:r>
            <w:rPr>
              <w:rFonts w:hint="eastAsia"/>
              <w:b/>
              <w:noProof/>
              <w:lang w:val="cs-CZ" w:eastAsia="cs-CZ"/>
            </w:rPr>
            <w:pict>
              <v:shape id="Freeform 5" o:spid="_x0000_s6146" style="position:absolute;margin-left:.4pt;margin-top:-.9pt;width:181.35pt;height:21.2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24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" path="m24,c24,,,,,24,,60,,60,,60v,,,24,24,24c724,84,724,84,724,84,724,,724,,724,l24,xe" fillcolor="#ff6200" stroked="f">
                <v:path arrowok="t" o:connecttype="custom" o:connectlocs="76347,0;0,76926;0,192314;76347,269240;2303145,269240;2303145,0;76347,0" o:connectangles="0,0,0,0,0,0,0"/>
              </v:shape>
            </w:pict>
          </w:r>
        </w:p>
      </w:tc>
      <w:tc>
        <w:tcPr>
          <w:tcW w:w="2170" w:type="dxa"/>
          <w:vAlign w:val="center"/>
        </w:tcPr>
        <w:p w:rsidR="00AA74E8" w:rsidRPr="00484FB7" w:rsidRDefault="00AA74E8" w:rsidP="00484FB7">
          <w:pPr>
            <w:spacing w:line="360" w:lineRule="exact"/>
            <w:rPr>
              <w:rFonts w:hint="eastAsia"/>
              <w:b/>
              <w:color w:val="FFFFFF"/>
              <w:sz w:val="30"/>
              <w:szCs w:val="30"/>
            </w:rPr>
          </w:pPr>
          <w:r w:rsidRPr="00484FB7">
            <w:rPr>
              <w:b/>
              <w:color w:val="FFFFFF"/>
              <w:sz w:val="30"/>
              <w:szCs w:val="30"/>
            </w:rPr>
            <w:t>Press release</w:t>
          </w:r>
        </w:p>
      </w:tc>
    </w:tr>
    <w:tr w:rsidR="00AA74E8" w:rsidRPr="00AD6DBD" w:rsidTr="00FB03C1">
      <w:tc>
        <w:tcPr>
          <w:tcW w:w="6844" w:type="dxa"/>
          <w:vMerge/>
          <w:tcMar>
            <w:top w:w="0" w:type="dxa"/>
            <w:left w:w="0" w:type="dxa"/>
          </w:tcMar>
          <w:vAlign w:val="bottom"/>
        </w:tcPr>
        <w:p w:rsidR="00AA74E8" w:rsidRPr="00AD6DBD" w:rsidRDefault="00AA74E8" w:rsidP="00484FB7">
          <w:pPr>
            <w:pStyle w:val="Headingtop"/>
            <w:rPr>
              <w:rFonts w:cs="Arial" w:hint="eastAsia"/>
            </w:rPr>
          </w:pPr>
        </w:p>
      </w:tc>
      <w:tc>
        <w:tcPr>
          <w:tcW w:w="2381" w:type="dxa"/>
          <w:gridSpan w:val="2"/>
          <w:tcMar>
            <w:left w:w="0" w:type="dxa"/>
          </w:tcMar>
          <w:vAlign w:val="bottom"/>
        </w:tcPr>
        <w:p w:rsidR="00AA74E8" w:rsidRPr="00AD6DBD" w:rsidRDefault="00AA74E8" w:rsidP="00484FB7">
          <w:pPr>
            <w:pStyle w:val="Headingtop"/>
            <w:rPr>
              <w:rFonts w:cs="Arial" w:hint="eastAsia"/>
            </w:rPr>
          </w:pPr>
          <w:r w:rsidRPr="00AD6DBD">
            <w:rPr>
              <w:rFonts w:cs="Arial"/>
            </w:rPr>
            <w:t>Corporate Communications</w:t>
          </w:r>
        </w:p>
      </w:tc>
    </w:tr>
    <w:tr w:rsidR="00AA74E8" w:rsidRPr="00AD6DBD" w:rsidTr="00FB03C1">
      <w:trPr>
        <w:trHeight w:val="321"/>
      </w:trPr>
      <w:tc>
        <w:tcPr>
          <w:tcW w:w="6844" w:type="dxa"/>
          <w:vMerge/>
          <w:tcMar>
            <w:top w:w="0" w:type="dxa"/>
            <w:left w:w="0" w:type="dxa"/>
          </w:tcMar>
          <w:vAlign w:val="bottom"/>
        </w:tcPr>
        <w:p w:rsidR="00AA74E8" w:rsidRPr="00AD6DBD" w:rsidRDefault="00AA74E8" w:rsidP="00484FB7">
          <w:pPr>
            <w:pStyle w:val="Headingtop"/>
            <w:rPr>
              <w:rFonts w:cs="Arial" w:hint="eastAsia"/>
            </w:rPr>
          </w:pPr>
        </w:p>
      </w:tc>
      <w:tc>
        <w:tcPr>
          <w:tcW w:w="2381" w:type="dxa"/>
          <w:gridSpan w:val="2"/>
          <w:tcMar>
            <w:left w:w="0" w:type="dxa"/>
          </w:tcMar>
          <w:vAlign w:val="bottom"/>
        </w:tcPr>
        <w:p w:rsidR="00AA74E8" w:rsidRPr="00AD6DBD" w:rsidRDefault="00AA74E8" w:rsidP="002962A1">
          <w:pPr>
            <w:pStyle w:val="HeadingDatum"/>
            <w:rPr>
              <w:rFonts w:hint="eastAsia"/>
            </w:rPr>
          </w:pPr>
          <w:proofErr w:type="spellStart"/>
          <w:r w:rsidRPr="00AD6DBD">
            <w:t>Praha</w:t>
          </w:r>
          <w:proofErr w:type="spellEnd"/>
          <w:r w:rsidRPr="00AD6DBD">
            <w:t xml:space="preserve">, </w:t>
          </w:r>
          <w:r w:rsidR="00E63AA8">
            <w:t>3</w:t>
          </w:r>
          <w:r w:rsidR="002962A1">
            <w:t xml:space="preserve">. </w:t>
          </w:r>
          <w:proofErr w:type="spellStart"/>
          <w:r w:rsidR="002962A1">
            <w:t>února</w:t>
          </w:r>
          <w:proofErr w:type="spellEnd"/>
          <w:r w:rsidR="002962A1">
            <w:t xml:space="preserve"> </w:t>
          </w:r>
          <w:r>
            <w:t>2017</w:t>
          </w:r>
        </w:p>
      </w:tc>
    </w:tr>
  </w:tbl>
  <w:p w:rsidR="00AA74E8" w:rsidRDefault="00AA74E8" w:rsidP="0059682C">
    <w:pPr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3DA5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9C068F"/>
    <w:multiLevelType w:val="hybridMultilevel"/>
    <w:tmpl w:val="AF98EE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3B4BB8"/>
    <w:multiLevelType w:val="hybridMultilevel"/>
    <w:tmpl w:val="2368A16E"/>
    <w:lvl w:ilvl="0" w:tplc="A940938C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82940"/>
    <w:multiLevelType w:val="hybridMultilevel"/>
    <w:tmpl w:val="A0D478F8"/>
    <w:lvl w:ilvl="0" w:tplc="FFFFFFFF">
      <w:start w:val="1"/>
      <w:numFmt w:val="bullet"/>
      <w:lvlText w:val=""/>
      <w:lvlJc w:val="left"/>
      <w:pPr>
        <w:tabs>
          <w:tab w:val="num" w:pos="1000"/>
        </w:tabs>
        <w:ind w:left="1000" w:hanging="400"/>
      </w:pPr>
      <w:rPr>
        <w:rFonts w:ascii="Symbol" w:hAnsi="Symbol" w:hint="default"/>
        <w:b w:val="0"/>
        <w:i w:val="0"/>
        <w:color w:val="auto"/>
        <w:sz w:val="22"/>
      </w:rPr>
    </w:lvl>
    <w:lvl w:ilvl="1" w:tplc="04130019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  <w:b w:val="0"/>
        <w:i w:val="0"/>
        <w:color w:val="auto"/>
        <w:sz w:val="22"/>
      </w:rPr>
    </w:lvl>
    <w:lvl w:ilvl="2" w:tplc="04130003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3001B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3001B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0BFB43C0"/>
    <w:multiLevelType w:val="hybridMultilevel"/>
    <w:tmpl w:val="76865010"/>
    <w:lvl w:ilvl="0" w:tplc="F3AC9434">
      <w:start w:val="1"/>
      <w:numFmt w:val="decimal"/>
      <w:lvlText w:val="%1."/>
      <w:lvlJc w:val="left"/>
      <w:pPr>
        <w:tabs>
          <w:tab w:val="num" w:pos="1440"/>
        </w:tabs>
        <w:ind w:left="1440" w:hanging="240"/>
      </w:pPr>
      <w:rPr>
        <w:rFonts w:ascii="Arial" w:hAnsi="Arial" w:hint="default"/>
        <w:b w:val="0"/>
        <w:i w:val="0"/>
        <w:color w:val="333333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B9127F"/>
    <w:multiLevelType w:val="hybridMultilevel"/>
    <w:tmpl w:val="925C7C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969E7"/>
    <w:multiLevelType w:val="hybridMultilevel"/>
    <w:tmpl w:val="1370022C"/>
    <w:lvl w:ilvl="0" w:tplc="CCAC651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Arial" w:hAnsi="Arial" w:hint="default"/>
        <w:b w:val="0"/>
        <w:i w:val="0"/>
        <w:color w:val="333333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0F32A2"/>
    <w:multiLevelType w:val="hybridMultilevel"/>
    <w:tmpl w:val="EDDC9466"/>
    <w:lvl w:ilvl="0" w:tplc="050CE94A">
      <w:start w:val="1"/>
      <w:numFmt w:val="bullet"/>
      <w:lvlText w:val=""/>
      <w:lvlJc w:val="left"/>
      <w:pPr>
        <w:tabs>
          <w:tab w:val="num" w:pos="200"/>
        </w:tabs>
        <w:ind w:left="200" w:hanging="20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80"/>
        <w:sz w:val="22"/>
        <w:vertAlign w:val="baseline"/>
      </w:rPr>
    </w:lvl>
    <w:lvl w:ilvl="1" w:tplc="A7BEBCDE">
      <w:start w:val="1"/>
      <w:numFmt w:val="bullet"/>
      <w:lvlText w:val="-"/>
      <w:lvlJc w:val="left"/>
      <w:pPr>
        <w:tabs>
          <w:tab w:val="num" w:pos="200"/>
        </w:tabs>
        <w:ind w:left="200" w:hanging="20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80"/>
        <w:sz w:val="22"/>
        <w:vertAlign w:val="baseline"/>
      </w:rPr>
    </w:lvl>
    <w:lvl w:ilvl="2" w:tplc="0413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80"/>
        <w:sz w:val="22"/>
        <w:vertAlign w:val="baseline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B74E85"/>
    <w:multiLevelType w:val="hybridMultilevel"/>
    <w:tmpl w:val="1960FCC0"/>
    <w:lvl w:ilvl="0" w:tplc="370AEF18">
      <w:start w:val="1"/>
      <w:numFmt w:val="decimal"/>
      <w:lvlText w:val="%1."/>
      <w:lvlJc w:val="left"/>
      <w:pPr>
        <w:tabs>
          <w:tab w:val="num" w:pos="1800"/>
        </w:tabs>
        <w:ind w:left="1800" w:hanging="2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3E438C"/>
    <w:multiLevelType w:val="hybridMultilevel"/>
    <w:tmpl w:val="F154D526"/>
    <w:lvl w:ilvl="0" w:tplc="1E3EBB7A">
      <w:start w:val="1"/>
      <w:numFmt w:val="bullet"/>
      <w:lvlText w:val="o"/>
      <w:lvlJc w:val="left"/>
      <w:pPr>
        <w:tabs>
          <w:tab w:val="num" w:pos="720"/>
        </w:tabs>
        <w:ind w:left="720" w:hanging="24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4E2C87"/>
    <w:multiLevelType w:val="hybridMultilevel"/>
    <w:tmpl w:val="A3AA397E"/>
    <w:lvl w:ilvl="0" w:tplc="0680A392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Arial" w:hAnsi="Arial" w:hint="default"/>
        <w:color w:val="808080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CE54B3"/>
    <w:multiLevelType w:val="hybridMultilevel"/>
    <w:tmpl w:val="1CAAFB3A"/>
    <w:lvl w:ilvl="0" w:tplc="6F5229C8">
      <w:start w:val="1"/>
      <w:numFmt w:val="bullet"/>
      <w:lvlText w:val="-"/>
      <w:lvlJc w:val="left"/>
      <w:pPr>
        <w:tabs>
          <w:tab w:val="num" w:pos="1800"/>
        </w:tabs>
        <w:ind w:left="1800" w:hanging="240"/>
      </w:pPr>
      <w:rPr>
        <w:rFonts w:ascii="Arial" w:hAnsi="Arial" w:hint="default"/>
        <w:color w:val="80808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851412"/>
    <w:multiLevelType w:val="multilevel"/>
    <w:tmpl w:val="EC5E71F4"/>
    <w:styleLink w:val="OpmaakprofielMetopsommingstekens10pt"/>
    <w:lvl w:ilvl="0">
      <w:start w:val="1"/>
      <w:numFmt w:val="bullet"/>
      <w:lvlText w:val=""/>
      <w:lvlJc w:val="left"/>
      <w:pPr>
        <w:tabs>
          <w:tab w:val="num" w:pos="300"/>
        </w:tabs>
        <w:ind w:left="300" w:hanging="30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940"/>
        </w:tabs>
        <w:ind w:left="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60"/>
        </w:tabs>
        <w:ind w:left="1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00"/>
        </w:tabs>
        <w:ind w:left="3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20"/>
        </w:tabs>
        <w:ind w:left="3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60"/>
        </w:tabs>
        <w:ind w:left="5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80"/>
        </w:tabs>
        <w:ind w:left="5980" w:hanging="360"/>
      </w:pPr>
      <w:rPr>
        <w:rFonts w:ascii="Wingdings" w:hAnsi="Wingdings" w:hint="default"/>
      </w:rPr>
    </w:lvl>
  </w:abstractNum>
  <w:abstractNum w:abstractNumId="13">
    <w:nsid w:val="2DEB3CF7"/>
    <w:multiLevelType w:val="hybridMultilevel"/>
    <w:tmpl w:val="370E7832"/>
    <w:lvl w:ilvl="0" w:tplc="DFEE2D96">
      <w:start w:val="1"/>
      <w:numFmt w:val="bullet"/>
      <w:lvlText w:val="−"/>
      <w:lvlJc w:val="left"/>
      <w:pPr>
        <w:tabs>
          <w:tab w:val="num" w:pos="1080"/>
        </w:tabs>
        <w:ind w:left="1080" w:hanging="240"/>
      </w:pPr>
      <w:rPr>
        <w:rFonts w:ascii="Arial" w:hAnsi="Arial" w:hint="default"/>
        <w:color w:val="80808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C45CFF"/>
    <w:multiLevelType w:val="multilevel"/>
    <w:tmpl w:val="3DDA2198"/>
    <w:name w:val="LTELA"/>
    <w:lvl w:ilvl="0">
      <w:start w:val="1"/>
      <w:numFmt w:val="lowerLetter"/>
      <w:lvlRestart w:val="0"/>
      <w:lvlText w:val="(%1)"/>
      <w:lvlJc w:val="left"/>
      <w:pPr>
        <w:tabs>
          <w:tab w:val="num" w:pos="0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559"/>
        </w:tabs>
        <w:ind w:left="1559" w:hanging="850"/>
      </w:p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2268" w:hanging="709"/>
      </w:pPr>
    </w:lvl>
    <w:lvl w:ilvl="3">
      <w:start w:val="1"/>
      <w:numFmt w:val="lowerLetter"/>
      <w:lvlText w:val="(%4)"/>
      <w:lvlJc w:val="left"/>
      <w:pPr>
        <w:tabs>
          <w:tab w:val="num" w:pos="2976"/>
        </w:tabs>
        <w:ind w:left="2976" w:hanging="708"/>
      </w:pPr>
    </w:lvl>
    <w:lvl w:ilvl="4">
      <w:start w:val="1"/>
      <w:numFmt w:val="lowerLetter"/>
      <w:lvlText w:val="(%5)"/>
      <w:lvlJc w:val="left"/>
      <w:pPr>
        <w:tabs>
          <w:tab w:val="num" w:pos="3685"/>
        </w:tabs>
        <w:ind w:left="3685" w:hanging="709"/>
      </w:pPr>
    </w:lvl>
    <w:lvl w:ilvl="5">
      <w:start w:val="1"/>
      <w:numFmt w:val="lowerLetter"/>
      <w:lvlText w:val="(%6)"/>
      <w:lvlJc w:val="left"/>
      <w:pPr>
        <w:tabs>
          <w:tab w:val="num" w:pos="4394"/>
        </w:tabs>
        <w:ind w:left="4394" w:hanging="709"/>
      </w:pPr>
    </w:lvl>
    <w:lvl w:ilvl="6">
      <w:start w:val="1"/>
      <w:numFmt w:val="lowerLetter"/>
      <w:lvlText w:val="(%7)"/>
      <w:lvlJc w:val="left"/>
      <w:pPr>
        <w:tabs>
          <w:tab w:val="num" w:pos="5102"/>
        </w:tabs>
        <w:ind w:left="5102" w:hanging="708"/>
      </w:pPr>
    </w:lvl>
    <w:lvl w:ilvl="7">
      <w:start w:val="1"/>
      <w:numFmt w:val="lowerLetter"/>
      <w:lvlText w:val="(%8)"/>
      <w:lvlJc w:val="left"/>
      <w:pPr>
        <w:tabs>
          <w:tab w:val="num" w:pos="5811"/>
        </w:tabs>
        <w:ind w:left="5811" w:hanging="709"/>
      </w:pPr>
    </w:lvl>
    <w:lvl w:ilvl="8">
      <w:start w:val="1"/>
      <w:numFmt w:val="lowerLetter"/>
      <w:lvlText w:val="(%9)"/>
      <w:lvlJc w:val="left"/>
      <w:pPr>
        <w:tabs>
          <w:tab w:val="num" w:pos="6520"/>
        </w:tabs>
        <w:ind w:left="6520" w:hanging="709"/>
      </w:pPr>
    </w:lvl>
  </w:abstractNum>
  <w:abstractNum w:abstractNumId="15">
    <w:nsid w:val="321350CC"/>
    <w:multiLevelType w:val="multilevel"/>
    <w:tmpl w:val="0413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2CF7953"/>
    <w:multiLevelType w:val="hybridMultilevel"/>
    <w:tmpl w:val="97460712"/>
    <w:lvl w:ilvl="0" w:tplc="9C028124">
      <w:start w:val="1"/>
      <w:numFmt w:val="decimal"/>
      <w:pStyle w:val="Drafttext"/>
      <w:lvlText w:val="[%1.] 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0555AB"/>
    <w:multiLevelType w:val="hybridMultilevel"/>
    <w:tmpl w:val="ABA2F268"/>
    <w:lvl w:ilvl="0" w:tplc="3E72F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18B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86B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C48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4A5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F2B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BA5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34F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46C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BAA3170"/>
    <w:multiLevelType w:val="hybridMultilevel"/>
    <w:tmpl w:val="3594E826"/>
    <w:lvl w:ilvl="0" w:tplc="9E525BE8">
      <w:start w:val="1"/>
      <w:numFmt w:val="bullet"/>
      <w:lvlText w:val=""/>
      <w:lvlJc w:val="left"/>
      <w:pPr>
        <w:tabs>
          <w:tab w:val="num" w:pos="1600"/>
        </w:tabs>
        <w:ind w:left="1600" w:hanging="400"/>
      </w:pPr>
      <w:rPr>
        <w:rFonts w:ascii="Symbol" w:hAnsi="Symbol" w:hint="default"/>
        <w:color w:val="999999"/>
      </w:rPr>
    </w:lvl>
    <w:lvl w:ilvl="1" w:tplc="00CA9D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26CB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671B83"/>
    <w:multiLevelType w:val="hybridMultilevel"/>
    <w:tmpl w:val="E398F614"/>
    <w:lvl w:ilvl="0" w:tplc="04A0CB4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color w:val="FF6200"/>
        <w:sz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392B3A"/>
    <w:multiLevelType w:val="hybridMultilevel"/>
    <w:tmpl w:val="7E922A28"/>
    <w:lvl w:ilvl="0" w:tplc="B8809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200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966A86"/>
    <w:multiLevelType w:val="hybridMultilevel"/>
    <w:tmpl w:val="8B0CD6CA"/>
    <w:lvl w:ilvl="0" w:tplc="95626AF2">
      <w:start w:val="1"/>
      <w:numFmt w:val="decimal"/>
      <w:lvlText w:val="[%1.]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9E2BE9"/>
    <w:multiLevelType w:val="hybridMultilevel"/>
    <w:tmpl w:val="A4EA1332"/>
    <w:lvl w:ilvl="0" w:tplc="A7C4BBE6">
      <w:start w:val="1"/>
      <w:numFmt w:val="bullet"/>
      <w:lvlText w:val="•"/>
      <w:lvlJc w:val="left"/>
      <w:pPr>
        <w:tabs>
          <w:tab w:val="num" w:pos="397"/>
        </w:tabs>
        <w:ind w:left="397" w:hanging="397"/>
      </w:pPr>
      <w:rPr>
        <w:rFonts w:ascii="ING Me" w:hAnsi="ING Me" w:hint="default"/>
        <w:b w:val="0"/>
        <w:i w:val="0"/>
        <w:color w:val="FF6200"/>
        <w:sz w:val="20"/>
        <w:szCs w:val="1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043D66"/>
    <w:multiLevelType w:val="multilevel"/>
    <w:tmpl w:val="8E34F73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>
    <w:nsid w:val="5C7C40A5"/>
    <w:multiLevelType w:val="hybridMultilevel"/>
    <w:tmpl w:val="E892AAB2"/>
    <w:lvl w:ilvl="0" w:tplc="B5DC33C8">
      <w:start w:val="1"/>
      <w:numFmt w:val="decimal"/>
      <w:lvlText w:val="%1."/>
      <w:lvlJc w:val="left"/>
      <w:pPr>
        <w:tabs>
          <w:tab w:val="num" w:pos="360"/>
        </w:tabs>
        <w:ind w:left="360" w:hanging="240"/>
      </w:pPr>
      <w:rPr>
        <w:rFonts w:ascii="Arial" w:hAnsi="Arial" w:hint="default"/>
        <w:b w:val="0"/>
        <w:i w:val="0"/>
        <w:color w:val="333333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584B73"/>
    <w:multiLevelType w:val="hybridMultilevel"/>
    <w:tmpl w:val="61EC095E"/>
    <w:lvl w:ilvl="0" w:tplc="BB18F6EC">
      <w:start w:val="1"/>
      <w:numFmt w:val="bullet"/>
      <w:pStyle w:val="Bulletpointstop"/>
      <w:lvlText w:val="•"/>
      <w:lvlJc w:val="left"/>
      <w:pPr>
        <w:tabs>
          <w:tab w:val="num" w:pos="397"/>
        </w:tabs>
        <w:ind w:left="397" w:hanging="397"/>
      </w:pPr>
      <w:rPr>
        <w:rFonts w:ascii="ING Me" w:hAnsi="ING Me" w:hint="default"/>
        <w:b w:val="0"/>
        <w:i w:val="0"/>
        <w:color w:val="FF6200"/>
        <w:sz w:val="22"/>
        <w:szCs w:val="1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D331C12"/>
    <w:multiLevelType w:val="hybridMultilevel"/>
    <w:tmpl w:val="43DCBB9A"/>
    <w:lvl w:ilvl="0" w:tplc="9D704540">
      <w:start w:val="1"/>
      <w:numFmt w:val="bullet"/>
      <w:pStyle w:val="Bulletpointsbody"/>
      <w:lvlText w:val="•"/>
      <w:lvlJc w:val="left"/>
      <w:pPr>
        <w:ind w:left="720" w:hanging="360"/>
      </w:pPr>
      <w:rPr>
        <w:rFonts w:ascii="ING Me" w:hAnsi="ING Me" w:hint="default"/>
        <w:color w:val="FF6200"/>
        <w:sz w:val="20"/>
        <w:szCs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E71824"/>
    <w:multiLevelType w:val="multilevel"/>
    <w:tmpl w:val="04130023"/>
    <w:styleLink w:val="lnekoddl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>
    <w:nsid w:val="731A0B2F"/>
    <w:multiLevelType w:val="hybridMultilevel"/>
    <w:tmpl w:val="BC6AD0FA"/>
    <w:lvl w:ilvl="0" w:tplc="0D98EAC8">
      <w:start w:val="1"/>
      <w:numFmt w:val="bullet"/>
      <w:lvlText w:val=""/>
      <w:lvlJc w:val="left"/>
      <w:pPr>
        <w:tabs>
          <w:tab w:val="num" w:pos="360"/>
        </w:tabs>
        <w:ind w:left="360" w:hanging="240"/>
      </w:pPr>
      <w:rPr>
        <w:rFonts w:ascii="Symbol" w:hAnsi="Symbol" w:hint="default"/>
        <w:color w:val="80808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92E2776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>
    <w:nsid w:val="7B193EE8"/>
    <w:multiLevelType w:val="hybridMultilevel"/>
    <w:tmpl w:val="C3E8298C"/>
    <w:lvl w:ilvl="0" w:tplc="981E587C">
      <w:start w:val="1"/>
      <w:numFmt w:val="bullet"/>
      <w:lvlText w:val=""/>
      <w:lvlJc w:val="left"/>
      <w:pPr>
        <w:tabs>
          <w:tab w:val="num" w:pos="200"/>
        </w:tabs>
        <w:ind w:left="200" w:hanging="20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80"/>
        <w:sz w:val="22"/>
        <w:vertAlign w:val="baseline"/>
      </w:rPr>
    </w:lvl>
    <w:lvl w:ilvl="1" w:tplc="36CE03AA">
      <w:start w:val="1"/>
      <w:numFmt w:val="bullet"/>
      <w:lvlText w:val="-"/>
      <w:lvlJc w:val="left"/>
      <w:pPr>
        <w:tabs>
          <w:tab w:val="num" w:pos="1280"/>
        </w:tabs>
        <w:ind w:left="1280" w:hanging="20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80"/>
        <w:sz w:val="22"/>
        <w:vertAlign w:val="baseline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23"/>
  </w:num>
  <w:num w:numId="4">
    <w:abstractNumId w:val="28"/>
  </w:num>
  <w:num w:numId="5">
    <w:abstractNumId w:val="9"/>
  </w:num>
  <w:num w:numId="6">
    <w:abstractNumId w:val="13"/>
  </w:num>
  <w:num w:numId="7">
    <w:abstractNumId w:val="10"/>
  </w:num>
  <w:num w:numId="8">
    <w:abstractNumId w:val="11"/>
  </w:num>
  <w:num w:numId="9">
    <w:abstractNumId w:val="24"/>
  </w:num>
  <w:num w:numId="10">
    <w:abstractNumId w:val="2"/>
  </w:num>
  <w:num w:numId="11">
    <w:abstractNumId w:val="6"/>
  </w:num>
  <w:num w:numId="12">
    <w:abstractNumId w:val="4"/>
  </w:num>
  <w:num w:numId="13">
    <w:abstractNumId w:val="8"/>
  </w:num>
  <w:num w:numId="14">
    <w:abstractNumId w:val="12"/>
  </w:num>
  <w:num w:numId="15">
    <w:abstractNumId w:val="30"/>
  </w:num>
  <w:num w:numId="16">
    <w:abstractNumId w:val="7"/>
  </w:num>
  <w:num w:numId="17">
    <w:abstractNumId w:val="29"/>
  </w:num>
  <w:num w:numId="18">
    <w:abstractNumId w:val="16"/>
  </w:num>
  <w:num w:numId="19">
    <w:abstractNumId w:val="19"/>
  </w:num>
  <w:num w:numId="20">
    <w:abstractNumId w:val="3"/>
  </w:num>
  <w:num w:numId="21">
    <w:abstractNumId w:val="18"/>
  </w:num>
  <w:num w:numId="22">
    <w:abstractNumId w:val="16"/>
  </w:num>
  <w:num w:numId="23">
    <w:abstractNumId w:val="16"/>
  </w:num>
  <w:num w:numId="24">
    <w:abstractNumId w:val="16"/>
  </w:num>
  <w:num w:numId="25">
    <w:abstractNumId w:val="5"/>
  </w:num>
  <w:num w:numId="26">
    <w:abstractNumId w:val="17"/>
  </w:num>
  <w:num w:numId="27">
    <w:abstractNumId w:val="16"/>
  </w:num>
  <w:num w:numId="28">
    <w:abstractNumId w:val="21"/>
  </w:num>
  <w:num w:numId="29">
    <w:abstractNumId w:val="20"/>
  </w:num>
  <w:num w:numId="30">
    <w:abstractNumId w:val="0"/>
  </w:num>
  <w:num w:numId="31">
    <w:abstractNumId w:val="26"/>
  </w:num>
  <w:num w:numId="32">
    <w:abstractNumId w:val="22"/>
  </w:num>
  <w:num w:numId="33">
    <w:abstractNumId w:val="25"/>
  </w:num>
  <w:num w:numId="34">
    <w:abstractNumId w:val="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1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6E285E"/>
    <w:rsid w:val="000043C0"/>
    <w:rsid w:val="00006A91"/>
    <w:rsid w:val="00013DD1"/>
    <w:rsid w:val="000178F4"/>
    <w:rsid w:val="00045060"/>
    <w:rsid w:val="00046F04"/>
    <w:rsid w:val="0005167F"/>
    <w:rsid w:val="00053023"/>
    <w:rsid w:val="000542DC"/>
    <w:rsid w:val="000561B6"/>
    <w:rsid w:val="000727BE"/>
    <w:rsid w:val="00073530"/>
    <w:rsid w:val="00073A1A"/>
    <w:rsid w:val="00073BCB"/>
    <w:rsid w:val="00074B33"/>
    <w:rsid w:val="00086C6C"/>
    <w:rsid w:val="000902DC"/>
    <w:rsid w:val="00095930"/>
    <w:rsid w:val="000A337D"/>
    <w:rsid w:val="000A44AE"/>
    <w:rsid w:val="000A7B75"/>
    <w:rsid w:val="000B3B67"/>
    <w:rsid w:val="000B3CD6"/>
    <w:rsid w:val="000B54A7"/>
    <w:rsid w:val="000C05EA"/>
    <w:rsid w:val="000C1B31"/>
    <w:rsid w:val="000C398F"/>
    <w:rsid w:val="000D0669"/>
    <w:rsid w:val="000D1FC8"/>
    <w:rsid w:val="000E7C8F"/>
    <w:rsid w:val="000F5E06"/>
    <w:rsid w:val="000F72F2"/>
    <w:rsid w:val="00101037"/>
    <w:rsid w:val="00106BD3"/>
    <w:rsid w:val="001120BF"/>
    <w:rsid w:val="001128F1"/>
    <w:rsid w:val="001230E3"/>
    <w:rsid w:val="0012657C"/>
    <w:rsid w:val="00126BE2"/>
    <w:rsid w:val="00131045"/>
    <w:rsid w:val="001316C2"/>
    <w:rsid w:val="0013656F"/>
    <w:rsid w:val="00144F77"/>
    <w:rsid w:val="00147BAE"/>
    <w:rsid w:val="001505B3"/>
    <w:rsid w:val="00155594"/>
    <w:rsid w:val="001573CE"/>
    <w:rsid w:val="0016510E"/>
    <w:rsid w:val="00165BEB"/>
    <w:rsid w:val="00176B1F"/>
    <w:rsid w:val="00192898"/>
    <w:rsid w:val="00192CD2"/>
    <w:rsid w:val="00192CFD"/>
    <w:rsid w:val="00192F88"/>
    <w:rsid w:val="001942DD"/>
    <w:rsid w:val="001954D7"/>
    <w:rsid w:val="001961A9"/>
    <w:rsid w:val="001A000A"/>
    <w:rsid w:val="001A091C"/>
    <w:rsid w:val="001A23C8"/>
    <w:rsid w:val="001A3952"/>
    <w:rsid w:val="001B10E5"/>
    <w:rsid w:val="001B7F96"/>
    <w:rsid w:val="001C562C"/>
    <w:rsid w:val="001C6155"/>
    <w:rsid w:val="001C7700"/>
    <w:rsid w:val="001D1E28"/>
    <w:rsid w:val="001E3C6F"/>
    <w:rsid w:val="001E78BC"/>
    <w:rsid w:val="001F10A1"/>
    <w:rsid w:val="001F4D15"/>
    <w:rsid w:val="00202371"/>
    <w:rsid w:val="00202379"/>
    <w:rsid w:val="00207096"/>
    <w:rsid w:val="00211CD3"/>
    <w:rsid w:val="002123D8"/>
    <w:rsid w:val="00246032"/>
    <w:rsid w:val="00247272"/>
    <w:rsid w:val="00251A14"/>
    <w:rsid w:val="00252E2F"/>
    <w:rsid w:val="00270AC9"/>
    <w:rsid w:val="00274938"/>
    <w:rsid w:val="00277F93"/>
    <w:rsid w:val="00285130"/>
    <w:rsid w:val="002856AA"/>
    <w:rsid w:val="00285938"/>
    <w:rsid w:val="002865F4"/>
    <w:rsid w:val="00286CDA"/>
    <w:rsid w:val="00293692"/>
    <w:rsid w:val="002952C0"/>
    <w:rsid w:val="002962A1"/>
    <w:rsid w:val="00297B7D"/>
    <w:rsid w:val="002A632E"/>
    <w:rsid w:val="002B1BA7"/>
    <w:rsid w:val="002B3AF3"/>
    <w:rsid w:val="002B518B"/>
    <w:rsid w:val="002B5A88"/>
    <w:rsid w:val="002B6CE2"/>
    <w:rsid w:val="002C3339"/>
    <w:rsid w:val="002C56C5"/>
    <w:rsid w:val="002C7349"/>
    <w:rsid w:val="002D2911"/>
    <w:rsid w:val="002D4300"/>
    <w:rsid w:val="002E2F0A"/>
    <w:rsid w:val="002E60DF"/>
    <w:rsid w:val="002F10E2"/>
    <w:rsid w:val="002F3AB3"/>
    <w:rsid w:val="002F510A"/>
    <w:rsid w:val="002F5CC9"/>
    <w:rsid w:val="00300214"/>
    <w:rsid w:val="00303047"/>
    <w:rsid w:val="00310435"/>
    <w:rsid w:val="003220C0"/>
    <w:rsid w:val="00323305"/>
    <w:rsid w:val="003249B1"/>
    <w:rsid w:val="003250CD"/>
    <w:rsid w:val="003300E8"/>
    <w:rsid w:val="00343E00"/>
    <w:rsid w:val="00344B3F"/>
    <w:rsid w:val="00352F76"/>
    <w:rsid w:val="00355641"/>
    <w:rsid w:val="003567F2"/>
    <w:rsid w:val="00357340"/>
    <w:rsid w:val="00363B38"/>
    <w:rsid w:val="00365EDB"/>
    <w:rsid w:val="00366DE2"/>
    <w:rsid w:val="00374578"/>
    <w:rsid w:val="003753B6"/>
    <w:rsid w:val="00376F12"/>
    <w:rsid w:val="00380105"/>
    <w:rsid w:val="003857AD"/>
    <w:rsid w:val="003859D0"/>
    <w:rsid w:val="00391637"/>
    <w:rsid w:val="00394388"/>
    <w:rsid w:val="003A3417"/>
    <w:rsid w:val="003A398E"/>
    <w:rsid w:val="003B39D5"/>
    <w:rsid w:val="003B3E40"/>
    <w:rsid w:val="003C58C5"/>
    <w:rsid w:val="003C59D8"/>
    <w:rsid w:val="003C733B"/>
    <w:rsid w:val="003C7620"/>
    <w:rsid w:val="003D05FC"/>
    <w:rsid w:val="003D4752"/>
    <w:rsid w:val="003E41AA"/>
    <w:rsid w:val="003E4CE9"/>
    <w:rsid w:val="003E784D"/>
    <w:rsid w:val="003F016A"/>
    <w:rsid w:val="003F13A9"/>
    <w:rsid w:val="003F1742"/>
    <w:rsid w:val="003F3C1A"/>
    <w:rsid w:val="003F7045"/>
    <w:rsid w:val="00400666"/>
    <w:rsid w:val="00402038"/>
    <w:rsid w:val="00404626"/>
    <w:rsid w:val="004065BA"/>
    <w:rsid w:val="004131C5"/>
    <w:rsid w:val="00413942"/>
    <w:rsid w:val="00420AF5"/>
    <w:rsid w:val="0042281A"/>
    <w:rsid w:val="0042442E"/>
    <w:rsid w:val="00425884"/>
    <w:rsid w:val="00431E4C"/>
    <w:rsid w:val="00432F6B"/>
    <w:rsid w:val="00434843"/>
    <w:rsid w:val="0043510E"/>
    <w:rsid w:val="00436C7B"/>
    <w:rsid w:val="004373A7"/>
    <w:rsid w:val="00440B96"/>
    <w:rsid w:val="00442E14"/>
    <w:rsid w:val="004560C2"/>
    <w:rsid w:val="004562EE"/>
    <w:rsid w:val="00457510"/>
    <w:rsid w:val="00460289"/>
    <w:rsid w:val="00460906"/>
    <w:rsid w:val="004649C4"/>
    <w:rsid w:val="004663A4"/>
    <w:rsid w:val="00466460"/>
    <w:rsid w:val="00467BA8"/>
    <w:rsid w:val="0047712B"/>
    <w:rsid w:val="00480832"/>
    <w:rsid w:val="00480ED7"/>
    <w:rsid w:val="0048105B"/>
    <w:rsid w:val="00484FB7"/>
    <w:rsid w:val="004952A1"/>
    <w:rsid w:val="00495476"/>
    <w:rsid w:val="004A200D"/>
    <w:rsid w:val="004A2BDF"/>
    <w:rsid w:val="004A6314"/>
    <w:rsid w:val="004B220B"/>
    <w:rsid w:val="004B4A78"/>
    <w:rsid w:val="004C21E3"/>
    <w:rsid w:val="004C7036"/>
    <w:rsid w:val="004D7603"/>
    <w:rsid w:val="004E51F8"/>
    <w:rsid w:val="004F7A62"/>
    <w:rsid w:val="005004DD"/>
    <w:rsid w:val="00503731"/>
    <w:rsid w:val="00503E05"/>
    <w:rsid w:val="00504775"/>
    <w:rsid w:val="0050677C"/>
    <w:rsid w:val="00506DD7"/>
    <w:rsid w:val="0051333E"/>
    <w:rsid w:val="00513420"/>
    <w:rsid w:val="00514C77"/>
    <w:rsid w:val="00525D73"/>
    <w:rsid w:val="00526013"/>
    <w:rsid w:val="005352AE"/>
    <w:rsid w:val="005405E3"/>
    <w:rsid w:val="00541BB3"/>
    <w:rsid w:val="005473E1"/>
    <w:rsid w:val="00553892"/>
    <w:rsid w:val="00556ED3"/>
    <w:rsid w:val="00557F2C"/>
    <w:rsid w:val="00560A48"/>
    <w:rsid w:val="00561E77"/>
    <w:rsid w:val="00562136"/>
    <w:rsid w:val="005628DB"/>
    <w:rsid w:val="0056366C"/>
    <w:rsid w:val="00565BFD"/>
    <w:rsid w:val="00567B40"/>
    <w:rsid w:val="0057321E"/>
    <w:rsid w:val="005740E5"/>
    <w:rsid w:val="00581534"/>
    <w:rsid w:val="0058714D"/>
    <w:rsid w:val="005901B5"/>
    <w:rsid w:val="00593DF6"/>
    <w:rsid w:val="0059682C"/>
    <w:rsid w:val="005979E9"/>
    <w:rsid w:val="005A4796"/>
    <w:rsid w:val="005A7C5E"/>
    <w:rsid w:val="005B344E"/>
    <w:rsid w:val="005B386A"/>
    <w:rsid w:val="005B53AA"/>
    <w:rsid w:val="005C07C5"/>
    <w:rsid w:val="005C0B5A"/>
    <w:rsid w:val="005C357B"/>
    <w:rsid w:val="005E0120"/>
    <w:rsid w:val="005E172A"/>
    <w:rsid w:val="005E5A6B"/>
    <w:rsid w:val="005E711A"/>
    <w:rsid w:val="005F58DA"/>
    <w:rsid w:val="005F5F20"/>
    <w:rsid w:val="00601D93"/>
    <w:rsid w:val="0060388B"/>
    <w:rsid w:val="006042EF"/>
    <w:rsid w:val="006067E8"/>
    <w:rsid w:val="00610F99"/>
    <w:rsid w:val="00614DAD"/>
    <w:rsid w:val="00620C62"/>
    <w:rsid w:val="006236E8"/>
    <w:rsid w:val="0062456D"/>
    <w:rsid w:val="006255FB"/>
    <w:rsid w:val="006309ED"/>
    <w:rsid w:val="006313F2"/>
    <w:rsid w:val="00636A51"/>
    <w:rsid w:val="00636CD1"/>
    <w:rsid w:val="00641F71"/>
    <w:rsid w:val="00647263"/>
    <w:rsid w:val="00647E90"/>
    <w:rsid w:val="006514A6"/>
    <w:rsid w:val="006534BC"/>
    <w:rsid w:val="00654DF8"/>
    <w:rsid w:val="00657024"/>
    <w:rsid w:val="006570B7"/>
    <w:rsid w:val="00657DCF"/>
    <w:rsid w:val="00666DF0"/>
    <w:rsid w:val="00667404"/>
    <w:rsid w:val="00672E59"/>
    <w:rsid w:val="006734F8"/>
    <w:rsid w:val="00673E46"/>
    <w:rsid w:val="00675C44"/>
    <w:rsid w:val="00676121"/>
    <w:rsid w:val="00680EB1"/>
    <w:rsid w:val="00682B8E"/>
    <w:rsid w:val="00687C88"/>
    <w:rsid w:val="006905D1"/>
    <w:rsid w:val="00691FF0"/>
    <w:rsid w:val="00697C98"/>
    <w:rsid w:val="006A39C5"/>
    <w:rsid w:val="006A46C4"/>
    <w:rsid w:val="006A4E53"/>
    <w:rsid w:val="006A644E"/>
    <w:rsid w:val="006A78E0"/>
    <w:rsid w:val="006B0AC3"/>
    <w:rsid w:val="006B152B"/>
    <w:rsid w:val="006B2822"/>
    <w:rsid w:val="006B28F7"/>
    <w:rsid w:val="006B3936"/>
    <w:rsid w:val="006B5D22"/>
    <w:rsid w:val="006B6264"/>
    <w:rsid w:val="006B6FC8"/>
    <w:rsid w:val="006B74BC"/>
    <w:rsid w:val="006C035D"/>
    <w:rsid w:val="006C1C7C"/>
    <w:rsid w:val="006C4623"/>
    <w:rsid w:val="006D79B3"/>
    <w:rsid w:val="006E215F"/>
    <w:rsid w:val="006E285E"/>
    <w:rsid w:val="006E398E"/>
    <w:rsid w:val="006F03FD"/>
    <w:rsid w:val="006F0977"/>
    <w:rsid w:val="006F5017"/>
    <w:rsid w:val="007036A3"/>
    <w:rsid w:val="0070452A"/>
    <w:rsid w:val="00716026"/>
    <w:rsid w:val="007332DB"/>
    <w:rsid w:val="007342EB"/>
    <w:rsid w:val="00737448"/>
    <w:rsid w:val="00743B20"/>
    <w:rsid w:val="007467FC"/>
    <w:rsid w:val="00750DC2"/>
    <w:rsid w:val="00757DF2"/>
    <w:rsid w:val="00760548"/>
    <w:rsid w:val="00761483"/>
    <w:rsid w:val="00761691"/>
    <w:rsid w:val="00762C95"/>
    <w:rsid w:val="00763421"/>
    <w:rsid w:val="00767AD4"/>
    <w:rsid w:val="0077016E"/>
    <w:rsid w:val="00771A36"/>
    <w:rsid w:val="00772951"/>
    <w:rsid w:val="00774881"/>
    <w:rsid w:val="00775F7B"/>
    <w:rsid w:val="007930EC"/>
    <w:rsid w:val="00794DEA"/>
    <w:rsid w:val="00796783"/>
    <w:rsid w:val="007A0DCD"/>
    <w:rsid w:val="007A426A"/>
    <w:rsid w:val="007A4C37"/>
    <w:rsid w:val="007C1BCC"/>
    <w:rsid w:val="007C2B26"/>
    <w:rsid w:val="007C3332"/>
    <w:rsid w:val="007C5253"/>
    <w:rsid w:val="007C63B3"/>
    <w:rsid w:val="007D0736"/>
    <w:rsid w:val="007D36D3"/>
    <w:rsid w:val="007D72E9"/>
    <w:rsid w:val="007E5E65"/>
    <w:rsid w:val="007F77D1"/>
    <w:rsid w:val="00800749"/>
    <w:rsid w:val="00802830"/>
    <w:rsid w:val="0080487C"/>
    <w:rsid w:val="008135DB"/>
    <w:rsid w:val="00814AC7"/>
    <w:rsid w:val="00823ECA"/>
    <w:rsid w:val="0082487E"/>
    <w:rsid w:val="00825195"/>
    <w:rsid w:val="008425EF"/>
    <w:rsid w:val="0084614B"/>
    <w:rsid w:val="00847327"/>
    <w:rsid w:val="008501C3"/>
    <w:rsid w:val="008551E2"/>
    <w:rsid w:val="00855773"/>
    <w:rsid w:val="00861631"/>
    <w:rsid w:val="008618B1"/>
    <w:rsid w:val="00866ECC"/>
    <w:rsid w:val="00871C31"/>
    <w:rsid w:val="008720BD"/>
    <w:rsid w:val="008744FF"/>
    <w:rsid w:val="00877DF7"/>
    <w:rsid w:val="00896370"/>
    <w:rsid w:val="008966F3"/>
    <w:rsid w:val="008973F0"/>
    <w:rsid w:val="008A1093"/>
    <w:rsid w:val="008C27A9"/>
    <w:rsid w:val="008C374C"/>
    <w:rsid w:val="008C497D"/>
    <w:rsid w:val="008C73A8"/>
    <w:rsid w:val="008D0934"/>
    <w:rsid w:val="008D0ED0"/>
    <w:rsid w:val="008D111A"/>
    <w:rsid w:val="008D70DF"/>
    <w:rsid w:val="008E4567"/>
    <w:rsid w:val="008E6BEE"/>
    <w:rsid w:val="008E7483"/>
    <w:rsid w:val="008F06EF"/>
    <w:rsid w:val="008F19B6"/>
    <w:rsid w:val="008F44FF"/>
    <w:rsid w:val="00900496"/>
    <w:rsid w:val="00902CFD"/>
    <w:rsid w:val="00905D69"/>
    <w:rsid w:val="00905DE7"/>
    <w:rsid w:val="00910A18"/>
    <w:rsid w:val="0091248A"/>
    <w:rsid w:val="009127D7"/>
    <w:rsid w:val="00913503"/>
    <w:rsid w:val="009144E5"/>
    <w:rsid w:val="009162DB"/>
    <w:rsid w:val="009205A7"/>
    <w:rsid w:val="0092520A"/>
    <w:rsid w:val="009421A6"/>
    <w:rsid w:val="009424FD"/>
    <w:rsid w:val="00944F70"/>
    <w:rsid w:val="009464FA"/>
    <w:rsid w:val="00946B04"/>
    <w:rsid w:val="009503F9"/>
    <w:rsid w:val="0095447C"/>
    <w:rsid w:val="00960670"/>
    <w:rsid w:val="00961526"/>
    <w:rsid w:val="009658E3"/>
    <w:rsid w:val="00967737"/>
    <w:rsid w:val="00974D64"/>
    <w:rsid w:val="00991A44"/>
    <w:rsid w:val="00997ACB"/>
    <w:rsid w:val="009A12FA"/>
    <w:rsid w:val="009A536D"/>
    <w:rsid w:val="009B37F5"/>
    <w:rsid w:val="009B4479"/>
    <w:rsid w:val="009C3AA4"/>
    <w:rsid w:val="009D690E"/>
    <w:rsid w:val="009D6EBB"/>
    <w:rsid w:val="009E41FE"/>
    <w:rsid w:val="009E733A"/>
    <w:rsid w:val="009E7ADC"/>
    <w:rsid w:val="009F0E6E"/>
    <w:rsid w:val="009F68E4"/>
    <w:rsid w:val="00A052B0"/>
    <w:rsid w:val="00A0568E"/>
    <w:rsid w:val="00A14B8D"/>
    <w:rsid w:val="00A16366"/>
    <w:rsid w:val="00A21415"/>
    <w:rsid w:val="00A23030"/>
    <w:rsid w:val="00A24096"/>
    <w:rsid w:val="00A27713"/>
    <w:rsid w:val="00A43AE1"/>
    <w:rsid w:val="00A50917"/>
    <w:rsid w:val="00A55F9F"/>
    <w:rsid w:val="00A57E59"/>
    <w:rsid w:val="00A6095D"/>
    <w:rsid w:val="00A627F2"/>
    <w:rsid w:val="00A65EF6"/>
    <w:rsid w:val="00A72E9E"/>
    <w:rsid w:val="00A73378"/>
    <w:rsid w:val="00A7450A"/>
    <w:rsid w:val="00A752F3"/>
    <w:rsid w:val="00A80450"/>
    <w:rsid w:val="00A83ABC"/>
    <w:rsid w:val="00A866F0"/>
    <w:rsid w:val="00A94614"/>
    <w:rsid w:val="00AA12F1"/>
    <w:rsid w:val="00AA25E6"/>
    <w:rsid w:val="00AA5682"/>
    <w:rsid w:val="00AA7099"/>
    <w:rsid w:val="00AA74E8"/>
    <w:rsid w:val="00AB019D"/>
    <w:rsid w:val="00AB40CF"/>
    <w:rsid w:val="00AB5B98"/>
    <w:rsid w:val="00AC34A4"/>
    <w:rsid w:val="00AC4E52"/>
    <w:rsid w:val="00AD4E63"/>
    <w:rsid w:val="00AD6DBD"/>
    <w:rsid w:val="00AD7046"/>
    <w:rsid w:val="00AE276C"/>
    <w:rsid w:val="00AE3CB4"/>
    <w:rsid w:val="00AE4FBA"/>
    <w:rsid w:val="00AE7ACD"/>
    <w:rsid w:val="00AF03DC"/>
    <w:rsid w:val="00AF1877"/>
    <w:rsid w:val="00B033C1"/>
    <w:rsid w:val="00B03B18"/>
    <w:rsid w:val="00B043AC"/>
    <w:rsid w:val="00B1113E"/>
    <w:rsid w:val="00B123A1"/>
    <w:rsid w:val="00B20419"/>
    <w:rsid w:val="00B20451"/>
    <w:rsid w:val="00B22040"/>
    <w:rsid w:val="00B266F6"/>
    <w:rsid w:val="00B27FB8"/>
    <w:rsid w:val="00B307FA"/>
    <w:rsid w:val="00B335FD"/>
    <w:rsid w:val="00B33866"/>
    <w:rsid w:val="00B34383"/>
    <w:rsid w:val="00B35232"/>
    <w:rsid w:val="00B4592D"/>
    <w:rsid w:val="00B477AB"/>
    <w:rsid w:val="00B513F5"/>
    <w:rsid w:val="00B51A14"/>
    <w:rsid w:val="00B70966"/>
    <w:rsid w:val="00B8139B"/>
    <w:rsid w:val="00B81F22"/>
    <w:rsid w:val="00B82150"/>
    <w:rsid w:val="00B84E59"/>
    <w:rsid w:val="00B87D8C"/>
    <w:rsid w:val="00B93F0A"/>
    <w:rsid w:val="00BA14B7"/>
    <w:rsid w:val="00BA216D"/>
    <w:rsid w:val="00BA36A9"/>
    <w:rsid w:val="00BC5424"/>
    <w:rsid w:val="00BC59CB"/>
    <w:rsid w:val="00BD07FB"/>
    <w:rsid w:val="00BD688A"/>
    <w:rsid w:val="00BD6D5B"/>
    <w:rsid w:val="00BE30B9"/>
    <w:rsid w:val="00BE4063"/>
    <w:rsid w:val="00BF077E"/>
    <w:rsid w:val="00BF1CB3"/>
    <w:rsid w:val="00BF2E25"/>
    <w:rsid w:val="00BF334E"/>
    <w:rsid w:val="00BF35DB"/>
    <w:rsid w:val="00BF50DD"/>
    <w:rsid w:val="00C000CD"/>
    <w:rsid w:val="00C007BC"/>
    <w:rsid w:val="00C02EE4"/>
    <w:rsid w:val="00C111D9"/>
    <w:rsid w:val="00C14611"/>
    <w:rsid w:val="00C1622F"/>
    <w:rsid w:val="00C17F30"/>
    <w:rsid w:val="00C32192"/>
    <w:rsid w:val="00C32AF7"/>
    <w:rsid w:val="00C34C12"/>
    <w:rsid w:val="00C35F5C"/>
    <w:rsid w:val="00C43D69"/>
    <w:rsid w:val="00C50A29"/>
    <w:rsid w:val="00C52EDE"/>
    <w:rsid w:val="00C60C6F"/>
    <w:rsid w:val="00C62340"/>
    <w:rsid w:val="00C64725"/>
    <w:rsid w:val="00C65817"/>
    <w:rsid w:val="00C67C5C"/>
    <w:rsid w:val="00C70E02"/>
    <w:rsid w:val="00C71433"/>
    <w:rsid w:val="00C80EBC"/>
    <w:rsid w:val="00C81E6F"/>
    <w:rsid w:val="00C82164"/>
    <w:rsid w:val="00C931AC"/>
    <w:rsid w:val="00C95BC3"/>
    <w:rsid w:val="00C95DCA"/>
    <w:rsid w:val="00C9747D"/>
    <w:rsid w:val="00CA5C34"/>
    <w:rsid w:val="00CB1034"/>
    <w:rsid w:val="00CB1BB0"/>
    <w:rsid w:val="00CB34AF"/>
    <w:rsid w:val="00CB4F4D"/>
    <w:rsid w:val="00CB6BF4"/>
    <w:rsid w:val="00CC1952"/>
    <w:rsid w:val="00CC6A92"/>
    <w:rsid w:val="00CD0928"/>
    <w:rsid w:val="00CD0A5D"/>
    <w:rsid w:val="00CD4AF1"/>
    <w:rsid w:val="00CD50A9"/>
    <w:rsid w:val="00CE285D"/>
    <w:rsid w:val="00CE2A84"/>
    <w:rsid w:val="00CE36AB"/>
    <w:rsid w:val="00CF1B90"/>
    <w:rsid w:val="00D02D26"/>
    <w:rsid w:val="00D05F8A"/>
    <w:rsid w:val="00D07521"/>
    <w:rsid w:val="00D15FF0"/>
    <w:rsid w:val="00D165CC"/>
    <w:rsid w:val="00D16A85"/>
    <w:rsid w:val="00D206BA"/>
    <w:rsid w:val="00D27EB7"/>
    <w:rsid w:val="00D47778"/>
    <w:rsid w:val="00D47B46"/>
    <w:rsid w:val="00D50943"/>
    <w:rsid w:val="00D51AAF"/>
    <w:rsid w:val="00D53023"/>
    <w:rsid w:val="00D54035"/>
    <w:rsid w:val="00D60C91"/>
    <w:rsid w:val="00D63D22"/>
    <w:rsid w:val="00D63DEC"/>
    <w:rsid w:val="00D64612"/>
    <w:rsid w:val="00D6640E"/>
    <w:rsid w:val="00D71AE5"/>
    <w:rsid w:val="00D72C56"/>
    <w:rsid w:val="00D74DC7"/>
    <w:rsid w:val="00D77319"/>
    <w:rsid w:val="00D801B3"/>
    <w:rsid w:val="00D8032C"/>
    <w:rsid w:val="00D82C6A"/>
    <w:rsid w:val="00D87001"/>
    <w:rsid w:val="00D87F04"/>
    <w:rsid w:val="00D92377"/>
    <w:rsid w:val="00D94DAC"/>
    <w:rsid w:val="00D95618"/>
    <w:rsid w:val="00D95BDF"/>
    <w:rsid w:val="00D96BB3"/>
    <w:rsid w:val="00DA1243"/>
    <w:rsid w:val="00DA1783"/>
    <w:rsid w:val="00DA33B1"/>
    <w:rsid w:val="00DA36E4"/>
    <w:rsid w:val="00DA5B4A"/>
    <w:rsid w:val="00DB07FA"/>
    <w:rsid w:val="00DB1201"/>
    <w:rsid w:val="00DB575B"/>
    <w:rsid w:val="00DB62EF"/>
    <w:rsid w:val="00DC2299"/>
    <w:rsid w:val="00DC3590"/>
    <w:rsid w:val="00DC498F"/>
    <w:rsid w:val="00DC5113"/>
    <w:rsid w:val="00DD5821"/>
    <w:rsid w:val="00DD5998"/>
    <w:rsid w:val="00DE24C3"/>
    <w:rsid w:val="00DE6921"/>
    <w:rsid w:val="00DE7D57"/>
    <w:rsid w:val="00DF0972"/>
    <w:rsid w:val="00E0075A"/>
    <w:rsid w:val="00E07949"/>
    <w:rsid w:val="00E12EC2"/>
    <w:rsid w:val="00E21C66"/>
    <w:rsid w:val="00E24331"/>
    <w:rsid w:val="00E24646"/>
    <w:rsid w:val="00E247F6"/>
    <w:rsid w:val="00E36E59"/>
    <w:rsid w:val="00E4515C"/>
    <w:rsid w:val="00E63AA8"/>
    <w:rsid w:val="00E73448"/>
    <w:rsid w:val="00E8085C"/>
    <w:rsid w:val="00E84849"/>
    <w:rsid w:val="00E87B9C"/>
    <w:rsid w:val="00E9050E"/>
    <w:rsid w:val="00E90967"/>
    <w:rsid w:val="00E9162C"/>
    <w:rsid w:val="00E97825"/>
    <w:rsid w:val="00EB3AAF"/>
    <w:rsid w:val="00EB48C0"/>
    <w:rsid w:val="00ED65BF"/>
    <w:rsid w:val="00EE01EB"/>
    <w:rsid w:val="00EF6402"/>
    <w:rsid w:val="00EF6A07"/>
    <w:rsid w:val="00F008AF"/>
    <w:rsid w:val="00F03B28"/>
    <w:rsid w:val="00F04E54"/>
    <w:rsid w:val="00F07867"/>
    <w:rsid w:val="00F15C0C"/>
    <w:rsid w:val="00F15DF2"/>
    <w:rsid w:val="00F16781"/>
    <w:rsid w:val="00F23B24"/>
    <w:rsid w:val="00F30D9C"/>
    <w:rsid w:val="00F32AD9"/>
    <w:rsid w:val="00F400A1"/>
    <w:rsid w:val="00F411A0"/>
    <w:rsid w:val="00F41649"/>
    <w:rsid w:val="00F507C6"/>
    <w:rsid w:val="00F542F2"/>
    <w:rsid w:val="00F67B33"/>
    <w:rsid w:val="00F7103C"/>
    <w:rsid w:val="00F76190"/>
    <w:rsid w:val="00F80377"/>
    <w:rsid w:val="00F9221A"/>
    <w:rsid w:val="00F97D14"/>
    <w:rsid w:val="00FA0C0C"/>
    <w:rsid w:val="00FA1F58"/>
    <w:rsid w:val="00FA3D06"/>
    <w:rsid w:val="00FA70AB"/>
    <w:rsid w:val="00FB03C1"/>
    <w:rsid w:val="00FB071B"/>
    <w:rsid w:val="00FB1094"/>
    <w:rsid w:val="00FB146E"/>
    <w:rsid w:val="00FB2061"/>
    <w:rsid w:val="00FB6BAD"/>
    <w:rsid w:val="00FB7DC7"/>
    <w:rsid w:val="00FC4AF8"/>
    <w:rsid w:val="00FC5F84"/>
    <w:rsid w:val="00FC7F77"/>
    <w:rsid w:val="00FD2B9D"/>
    <w:rsid w:val="00FE556E"/>
    <w:rsid w:val="00FE7279"/>
    <w:rsid w:val="00FE760A"/>
    <w:rsid w:val="00FF2690"/>
    <w:rsid w:val="00FF5ADF"/>
    <w:rsid w:val="00FF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682C"/>
    <w:pPr>
      <w:spacing w:after="160"/>
    </w:pPr>
    <w:rPr>
      <w:rFonts w:ascii="ING Me" w:hAnsi="ING Me"/>
      <w:szCs w:val="24"/>
      <w:lang w:val="en-GB" w:eastAsia="nl-NL"/>
    </w:rPr>
  </w:style>
  <w:style w:type="paragraph" w:styleId="Nadpis1">
    <w:name w:val="heading 1"/>
    <w:basedOn w:val="Normln"/>
    <w:next w:val="Normln"/>
    <w:autoRedefine/>
    <w:semiHidden/>
    <w:qFormat/>
    <w:rsid w:val="00F7103C"/>
    <w:pPr>
      <w:spacing w:before="300" w:after="440"/>
      <w:ind w:right="561"/>
      <w:outlineLvl w:val="0"/>
    </w:pPr>
    <w:rPr>
      <w:rFonts w:cs="Arial"/>
      <w:b/>
      <w:sz w:val="32"/>
    </w:rPr>
  </w:style>
  <w:style w:type="paragraph" w:styleId="Nadpis2">
    <w:name w:val="heading 2"/>
    <w:basedOn w:val="Normln"/>
    <w:next w:val="Normln"/>
    <w:autoRedefine/>
    <w:semiHidden/>
    <w:qFormat/>
    <w:rsid w:val="00F7103C"/>
    <w:pPr>
      <w:spacing w:before="340" w:after="60"/>
      <w:outlineLvl w:val="1"/>
    </w:pPr>
    <w:rPr>
      <w:rFonts w:cs="Arial"/>
      <w:b/>
      <w:sz w:val="28"/>
    </w:rPr>
  </w:style>
  <w:style w:type="paragraph" w:styleId="Nadpis3">
    <w:name w:val="heading 3"/>
    <w:basedOn w:val="Normln"/>
    <w:next w:val="Normln"/>
    <w:autoRedefine/>
    <w:semiHidden/>
    <w:qFormat/>
    <w:rsid w:val="00F7103C"/>
    <w:pPr>
      <w:spacing w:before="280"/>
      <w:outlineLvl w:val="2"/>
    </w:pPr>
    <w:rPr>
      <w:rFonts w:cs="Arial"/>
      <w:b/>
      <w:szCs w:val="18"/>
    </w:rPr>
  </w:style>
  <w:style w:type="paragraph" w:styleId="Nadpis4">
    <w:name w:val="heading 4"/>
    <w:basedOn w:val="Normln"/>
    <w:next w:val="Normln"/>
    <w:autoRedefine/>
    <w:semiHidden/>
    <w:qFormat/>
    <w:rsid w:val="00F7103C"/>
    <w:pPr>
      <w:spacing w:before="220"/>
      <w:outlineLvl w:val="3"/>
    </w:pPr>
    <w:rPr>
      <w:rFonts w:cs="Arial"/>
      <w:szCs w:val="18"/>
    </w:rPr>
  </w:style>
  <w:style w:type="paragraph" w:styleId="Nadpis5">
    <w:name w:val="heading 5"/>
    <w:basedOn w:val="Normln"/>
    <w:next w:val="Normln"/>
    <w:autoRedefine/>
    <w:semiHidden/>
    <w:qFormat/>
    <w:rsid w:val="00F7103C"/>
    <w:pPr>
      <w:spacing w:before="160"/>
      <w:outlineLvl w:val="4"/>
    </w:pPr>
    <w:rPr>
      <w:bCs/>
      <w:i/>
      <w:iCs/>
    </w:rPr>
  </w:style>
  <w:style w:type="paragraph" w:styleId="Nadpis6">
    <w:name w:val="heading 6"/>
    <w:basedOn w:val="Normln"/>
    <w:next w:val="Normln"/>
    <w:autoRedefine/>
    <w:semiHidden/>
    <w:qFormat/>
    <w:rsid w:val="00F7103C"/>
    <w:pPr>
      <w:spacing w:before="120"/>
      <w:outlineLvl w:val="5"/>
    </w:pPr>
    <w:rPr>
      <w:bCs/>
      <w:i/>
    </w:rPr>
  </w:style>
  <w:style w:type="paragraph" w:styleId="Nadpis7">
    <w:name w:val="heading 7"/>
    <w:basedOn w:val="Normln"/>
    <w:next w:val="Normln"/>
    <w:semiHidden/>
    <w:qFormat/>
    <w:rsid w:val="00F7103C"/>
    <w:pPr>
      <w:numPr>
        <w:ilvl w:val="6"/>
        <w:numId w:val="3"/>
      </w:num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rsid w:val="00F7103C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rsid w:val="00F7103C"/>
    <w:pPr>
      <w:numPr>
        <w:ilvl w:val="8"/>
        <w:numId w:val="3"/>
      </w:numPr>
      <w:spacing w:before="240" w:after="60"/>
      <w:outlineLvl w:val="8"/>
    </w:pPr>
    <w:rPr>
      <w:rFonts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styleId="111111">
    <w:name w:val="Outline List 2"/>
    <w:basedOn w:val="Bezseznamu"/>
    <w:semiHidden/>
    <w:rsid w:val="00F7103C"/>
    <w:pPr>
      <w:numPr>
        <w:numId w:val="17"/>
      </w:numPr>
    </w:pPr>
  </w:style>
  <w:style w:type="numbering" w:styleId="1ai">
    <w:name w:val="Outline List 1"/>
    <w:basedOn w:val="Bezseznamu"/>
    <w:semiHidden/>
    <w:rsid w:val="00F7103C"/>
    <w:pPr>
      <w:numPr>
        <w:numId w:val="1"/>
      </w:numPr>
    </w:pPr>
  </w:style>
  <w:style w:type="numbering" w:styleId="lnekoddl">
    <w:name w:val="Outline List 3"/>
    <w:basedOn w:val="Bezseznamu"/>
    <w:semiHidden/>
    <w:rsid w:val="00F7103C"/>
    <w:pPr>
      <w:numPr>
        <w:numId w:val="2"/>
      </w:numPr>
    </w:pPr>
  </w:style>
  <w:style w:type="paragraph" w:styleId="Textvbloku">
    <w:name w:val="Block Text"/>
    <w:basedOn w:val="Normln"/>
    <w:semiHidden/>
    <w:rsid w:val="00F7103C"/>
    <w:pPr>
      <w:spacing w:after="120"/>
      <w:ind w:left="1440" w:right="1440"/>
    </w:pPr>
  </w:style>
  <w:style w:type="paragraph" w:customStyle="1" w:styleId="Bodybeforebullets">
    <w:name w:val="Body before bullets"/>
    <w:basedOn w:val="Zkladntext"/>
    <w:link w:val="BodybeforebulletsChar"/>
    <w:qFormat/>
    <w:rsid w:val="00DE6921"/>
    <w:pPr>
      <w:spacing w:after="0"/>
    </w:pPr>
    <w:rPr>
      <w:rFonts w:ascii="Arial" w:hAnsi="Arial"/>
    </w:rPr>
  </w:style>
  <w:style w:type="paragraph" w:styleId="Zkladntext2">
    <w:name w:val="Body Text 2"/>
    <w:basedOn w:val="Normln"/>
    <w:semiHidden/>
    <w:rsid w:val="00F7103C"/>
    <w:pPr>
      <w:spacing w:after="120" w:line="480" w:lineRule="auto"/>
    </w:pPr>
  </w:style>
  <w:style w:type="paragraph" w:styleId="Zkladntext3">
    <w:name w:val="Body Text 3"/>
    <w:basedOn w:val="Normln"/>
    <w:semiHidden/>
    <w:rsid w:val="00F7103C"/>
    <w:pPr>
      <w:spacing w:after="120"/>
    </w:pPr>
    <w:rPr>
      <w:sz w:val="16"/>
      <w:szCs w:val="16"/>
    </w:rPr>
  </w:style>
  <w:style w:type="character" w:customStyle="1" w:styleId="BodyTextChar">
    <w:name w:val="Body Text Char"/>
    <w:semiHidden/>
    <w:rsid w:val="00F7103C"/>
    <w:rPr>
      <w:sz w:val="22"/>
      <w:szCs w:val="22"/>
      <w:lang w:val="nl-BE" w:eastAsia="nl-BE" w:bidi="ar-SA"/>
    </w:rPr>
  </w:style>
  <w:style w:type="paragraph" w:styleId="Zkladntext-prvnodsazen">
    <w:name w:val="Body Text First Indent"/>
    <w:basedOn w:val="Normln"/>
    <w:semiHidden/>
    <w:rsid w:val="00F7103C"/>
    <w:pPr>
      <w:spacing w:after="120"/>
      <w:ind w:firstLine="210"/>
    </w:pPr>
    <w:rPr>
      <w:lang w:val="fr-FR"/>
    </w:rPr>
  </w:style>
  <w:style w:type="paragraph" w:styleId="Zkladntextodsazen">
    <w:name w:val="Body Text Indent"/>
    <w:basedOn w:val="Normln"/>
    <w:semiHidden/>
    <w:rsid w:val="00F7103C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F7103C"/>
    <w:pPr>
      <w:ind w:firstLine="210"/>
    </w:pPr>
  </w:style>
  <w:style w:type="paragraph" w:styleId="Zkladntextodsazen2">
    <w:name w:val="Body Text Indent 2"/>
    <w:basedOn w:val="Normln"/>
    <w:semiHidden/>
    <w:rsid w:val="00F7103C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F7103C"/>
    <w:pPr>
      <w:spacing w:after="120"/>
      <w:ind w:left="283"/>
    </w:pPr>
    <w:rPr>
      <w:sz w:val="16"/>
      <w:szCs w:val="16"/>
    </w:rPr>
  </w:style>
  <w:style w:type="paragraph" w:customStyle="1" w:styleId="Bulletpointsbody">
    <w:name w:val="Bullet points body"/>
    <w:link w:val="BulletpointsbodyChar"/>
    <w:qFormat/>
    <w:rsid w:val="000C05EA"/>
    <w:pPr>
      <w:numPr>
        <w:numId w:val="31"/>
      </w:numPr>
      <w:spacing w:after="40"/>
      <w:ind w:left="340" w:hanging="170"/>
    </w:pPr>
    <w:rPr>
      <w:rFonts w:ascii="ING Me" w:hAnsi="ING Me"/>
      <w:szCs w:val="24"/>
      <w:lang w:val="fr-FR" w:eastAsia="nl-NL"/>
    </w:rPr>
  </w:style>
  <w:style w:type="paragraph" w:styleId="Zvr">
    <w:name w:val="Closing"/>
    <w:basedOn w:val="Normln"/>
    <w:semiHidden/>
    <w:rsid w:val="00F7103C"/>
    <w:pPr>
      <w:ind w:left="4252"/>
    </w:pPr>
  </w:style>
  <w:style w:type="character" w:customStyle="1" w:styleId="Hyperlinkmailaddress">
    <w:name w:val="Hyperlink mailaddress"/>
    <w:rsid w:val="000A7B75"/>
    <w:rPr>
      <w:rFonts w:ascii="ING Me" w:hAnsi="ING Me"/>
      <w:color w:val="3399CC"/>
      <w:sz w:val="20"/>
      <w:szCs w:val="20"/>
      <w:u w:val="single" w:color="99CCFF"/>
      <w:lang w:val="en-GB" w:eastAsia="nl-BE" w:bidi="ar-SA"/>
    </w:rPr>
  </w:style>
  <w:style w:type="paragraph" w:styleId="Zkladntext">
    <w:name w:val="Body Text"/>
    <w:link w:val="ZkladntextChar"/>
    <w:rsid w:val="00F07867"/>
    <w:pPr>
      <w:spacing w:after="160"/>
    </w:pPr>
    <w:rPr>
      <w:rFonts w:ascii="ING Me" w:hAnsi="ING Me"/>
      <w:szCs w:val="24"/>
      <w:lang w:val="en-GB" w:eastAsia="nl-NL"/>
    </w:rPr>
  </w:style>
  <w:style w:type="paragraph" w:styleId="Datum">
    <w:name w:val="Date"/>
    <w:basedOn w:val="Normln"/>
    <w:next w:val="Normln"/>
    <w:semiHidden/>
    <w:rsid w:val="00F7103C"/>
  </w:style>
  <w:style w:type="paragraph" w:styleId="Podpise-mailu">
    <w:name w:val="E-mail Signature"/>
    <w:basedOn w:val="Normln"/>
    <w:semiHidden/>
    <w:rsid w:val="00F7103C"/>
  </w:style>
  <w:style w:type="character" w:customStyle="1" w:styleId="ZkladntextChar">
    <w:name w:val="Základní text Char"/>
    <w:link w:val="Zkladntext"/>
    <w:rsid w:val="00F07867"/>
    <w:rPr>
      <w:rFonts w:ascii="ING Me" w:hAnsi="ING Me"/>
      <w:szCs w:val="24"/>
      <w:lang w:val="en-GB" w:eastAsia="nl-NL" w:bidi="ar-SA"/>
    </w:rPr>
  </w:style>
  <w:style w:type="paragraph" w:styleId="Textvysvtlivek">
    <w:name w:val="endnote text"/>
    <w:basedOn w:val="Normln"/>
    <w:semiHidden/>
    <w:rsid w:val="00F7103C"/>
  </w:style>
  <w:style w:type="paragraph" w:styleId="Adresanaoblku">
    <w:name w:val="envelope address"/>
    <w:basedOn w:val="Normln"/>
    <w:semiHidden/>
    <w:rsid w:val="00F7103C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Zptenadresanaoblku">
    <w:name w:val="envelope return"/>
    <w:basedOn w:val="Normln"/>
    <w:semiHidden/>
    <w:rsid w:val="00F7103C"/>
    <w:rPr>
      <w:rFonts w:cs="Arial"/>
      <w:szCs w:val="20"/>
    </w:rPr>
  </w:style>
  <w:style w:type="paragraph" w:customStyle="1" w:styleId="Headline">
    <w:name w:val="Headline"/>
    <w:next w:val="Bulletpointstop"/>
    <w:qFormat/>
    <w:rsid w:val="0059682C"/>
    <w:pPr>
      <w:spacing w:after="240" w:line="420" w:lineRule="exact"/>
    </w:pPr>
    <w:rPr>
      <w:rFonts w:ascii="ING Me" w:hAnsi="ING Me"/>
      <w:b/>
      <w:bCs/>
      <w:color w:val="FF6200"/>
      <w:sz w:val="36"/>
      <w:lang w:val="en-GB" w:eastAsia="nl-NL"/>
    </w:rPr>
  </w:style>
  <w:style w:type="character" w:styleId="Sledovanodkaz">
    <w:name w:val="FollowedHyperlink"/>
    <w:semiHidden/>
    <w:rsid w:val="00F7103C"/>
    <w:rPr>
      <w:color w:val="800080"/>
      <w:u w:val="single"/>
    </w:rPr>
  </w:style>
  <w:style w:type="paragraph" w:styleId="Zpat">
    <w:name w:val="footer"/>
    <w:basedOn w:val="Normln"/>
    <w:link w:val="ZpatChar"/>
    <w:uiPriority w:val="99"/>
    <w:rsid w:val="00F7103C"/>
    <w:pPr>
      <w:tabs>
        <w:tab w:val="center" w:pos="4536"/>
        <w:tab w:val="right" w:pos="9072"/>
      </w:tabs>
      <w:jc w:val="center"/>
    </w:pPr>
    <w:rPr>
      <w:rFonts w:ascii="Arial" w:hAnsi="Arial"/>
      <w:color w:val="000000"/>
    </w:rPr>
  </w:style>
  <w:style w:type="paragraph" w:styleId="Zhlav">
    <w:name w:val="header"/>
    <w:basedOn w:val="Normln"/>
    <w:semiHidden/>
    <w:rsid w:val="00F7103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7103C"/>
    <w:rPr>
      <w:rFonts w:ascii="Tahoma" w:hAnsi="Tahoma" w:cs="Tahoma"/>
      <w:sz w:val="16"/>
      <w:szCs w:val="16"/>
    </w:rPr>
  </w:style>
  <w:style w:type="character" w:styleId="AkronymHTML">
    <w:name w:val="HTML Acronym"/>
    <w:basedOn w:val="Standardnpsmoodstavce"/>
    <w:semiHidden/>
    <w:rsid w:val="00F7103C"/>
  </w:style>
  <w:style w:type="paragraph" w:styleId="AdresaHTML">
    <w:name w:val="HTML Address"/>
    <w:basedOn w:val="Normln"/>
    <w:semiHidden/>
    <w:rsid w:val="00F7103C"/>
    <w:rPr>
      <w:i/>
      <w:iCs/>
    </w:rPr>
  </w:style>
  <w:style w:type="character" w:styleId="CittHTML">
    <w:name w:val="HTML Cite"/>
    <w:semiHidden/>
    <w:rsid w:val="00F7103C"/>
    <w:rPr>
      <w:i/>
      <w:iCs/>
    </w:rPr>
  </w:style>
  <w:style w:type="character" w:styleId="KdHTML">
    <w:name w:val="HTML Code"/>
    <w:semiHidden/>
    <w:rsid w:val="00F7103C"/>
    <w:rPr>
      <w:rFonts w:ascii="Courier New" w:hAnsi="Courier New" w:cs="Courier New"/>
      <w:sz w:val="20"/>
      <w:szCs w:val="20"/>
    </w:rPr>
  </w:style>
  <w:style w:type="character" w:styleId="DefiniceHTML">
    <w:name w:val="HTML Definition"/>
    <w:semiHidden/>
    <w:rsid w:val="00F7103C"/>
    <w:rPr>
      <w:i/>
      <w:iCs/>
    </w:rPr>
  </w:style>
  <w:style w:type="character" w:styleId="KlvesniceHTML">
    <w:name w:val="HTML Keyboard"/>
    <w:semiHidden/>
    <w:rsid w:val="00F7103C"/>
    <w:rPr>
      <w:rFonts w:ascii="Courier New" w:hAnsi="Courier New" w:cs="Courier New"/>
      <w:sz w:val="20"/>
      <w:szCs w:val="20"/>
    </w:rPr>
  </w:style>
  <w:style w:type="paragraph" w:styleId="FormtovanvHTML">
    <w:name w:val="HTML Preformatted"/>
    <w:basedOn w:val="Normln"/>
    <w:semiHidden/>
    <w:rsid w:val="00F7103C"/>
    <w:rPr>
      <w:rFonts w:ascii="Courier New" w:hAnsi="Courier New" w:cs="Courier New"/>
      <w:szCs w:val="20"/>
    </w:rPr>
  </w:style>
  <w:style w:type="character" w:styleId="UkzkaHTML">
    <w:name w:val="HTML Sample"/>
    <w:semiHidden/>
    <w:rsid w:val="00F7103C"/>
    <w:rPr>
      <w:rFonts w:ascii="Courier New" w:hAnsi="Courier New" w:cs="Courier New"/>
    </w:rPr>
  </w:style>
  <w:style w:type="character" w:styleId="PsacstrojHTML">
    <w:name w:val="HTML Typewriter"/>
    <w:semiHidden/>
    <w:rsid w:val="00F7103C"/>
    <w:rPr>
      <w:rFonts w:ascii="Courier New" w:hAnsi="Courier New" w:cs="Courier New"/>
      <w:sz w:val="20"/>
      <w:szCs w:val="20"/>
    </w:rPr>
  </w:style>
  <w:style w:type="character" w:styleId="PromnnHTML">
    <w:name w:val="HTML Variable"/>
    <w:semiHidden/>
    <w:rsid w:val="00F7103C"/>
    <w:rPr>
      <w:i/>
      <w:iCs/>
    </w:rPr>
  </w:style>
  <w:style w:type="character" w:styleId="Hypertextovodkaz">
    <w:name w:val="Hyperlink"/>
    <w:semiHidden/>
    <w:qFormat/>
    <w:rsid w:val="000A7B75"/>
    <w:rPr>
      <w:rFonts w:ascii="ING Me" w:hAnsi="ING Me"/>
      <w:color w:val="3399CC"/>
      <w:sz w:val="20"/>
      <w:szCs w:val="20"/>
      <w:u w:val="single" w:color="99CCFF"/>
      <w:lang w:val="nl-BE" w:eastAsia="nl-BE" w:bidi="ar-SA"/>
    </w:rPr>
  </w:style>
  <w:style w:type="paragraph" w:customStyle="1" w:styleId="Bulletpointstop">
    <w:name w:val="Bullet points top"/>
    <w:qFormat/>
    <w:rsid w:val="00750DC2"/>
    <w:pPr>
      <w:numPr>
        <w:numId w:val="33"/>
      </w:numPr>
      <w:spacing w:after="80"/>
      <w:ind w:left="284" w:hanging="284"/>
      <w:contextualSpacing/>
    </w:pPr>
    <w:rPr>
      <w:rFonts w:ascii="ING Me" w:eastAsia="Times New Roman" w:hAnsi="ING Me"/>
      <w:sz w:val="22"/>
      <w:lang w:val="en-GB" w:eastAsia="nl-NL"/>
    </w:rPr>
  </w:style>
  <w:style w:type="character" w:customStyle="1" w:styleId="BodybeforebulletsChar">
    <w:name w:val="Body before bullets Char"/>
    <w:link w:val="Bodybeforebullets"/>
    <w:rsid w:val="00DE6921"/>
    <w:rPr>
      <w:rFonts w:ascii="Arial" w:hAnsi="Arial"/>
      <w:szCs w:val="24"/>
      <w:lang w:val="en-GB" w:eastAsia="nl-NL" w:bidi="ar-SA"/>
    </w:rPr>
  </w:style>
  <w:style w:type="paragraph" w:customStyle="1" w:styleId="Subhead">
    <w:name w:val="Subhead"/>
    <w:qFormat/>
    <w:rsid w:val="0059682C"/>
    <w:pPr>
      <w:spacing w:before="160" w:after="80" w:line="240" w:lineRule="exact"/>
    </w:pPr>
    <w:rPr>
      <w:rFonts w:ascii="ING Me" w:hAnsi="ING Me" w:cs="Arial-BoldMT"/>
      <w:b/>
      <w:bCs/>
      <w:color w:val="000000"/>
      <w:szCs w:val="24"/>
      <w:lang w:val="en-US" w:eastAsia="nl-NL"/>
    </w:rPr>
  </w:style>
  <w:style w:type="paragraph" w:customStyle="1" w:styleId="Enquiries">
    <w:name w:val="Enquiries"/>
    <w:basedOn w:val="Normln"/>
    <w:rsid w:val="0059682C"/>
    <w:pPr>
      <w:spacing w:after="0"/>
    </w:pPr>
  </w:style>
  <w:style w:type="paragraph" w:customStyle="1" w:styleId="INGAbstract">
    <w:name w:val="INGAbstract"/>
    <w:basedOn w:val="Normln"/>
    <w:semiHidden/>
    <w:rsid w:val="00F7103C"/>
    <w:rPr>
      <w:i/>
    </w:rPr>
  </w:style>
  <w:style w:type="paragraph" w:customStyle="1" w:styleId="INGAlternateBodyText">
    <w:name w:val="INGAlternateBodyText"/>
    <w:basedOn w:val="Normln"/>
    <w:semiHidden/>
    <w:rsid w:val="00F7103C"/>
    <w:rPr>
      <w:b/>
    </w:rPr>
  </w:style>
  <w:style w:type="paragraph" w:customStyle="1" w:styleId="INGAlternateSubHeader">
    <w:name w:val="INGAlternateSubHeader"/>
    <w:basedOn w:val="Nadpis2"/>
    <w:semiHidden/>
    <w:rsid w:val="00F7103C"/>
    <w:rPr>
      <w:sz w:val="24"/>
    </w:rPr>
  </w:style>
  <w:style w:type="paragraph" w:customStyle="1" w:styleId="INGArticleDate">
    <w:name w:val="INGArticleDate"/>
    <w:basedOn w:val="Normln"/>
    <w:semiHidden/>
    <w:rsid w:val="00F7103C"/>
    <w:rPr>
      <w:rFonts w:ascii="Courier New" w:hAnsi="Courier New"/>
    </w:rPr>
  </w:style>
  <w:style w:type="paragraph" w:customStyle="1" w:styleId="INGBodyText">
    <w:name w:val="INGBodyText"/>
    <w:basedOn w:val="Normln"/>
    <w:semiHidden/>
    <w:rsid w:val="00F7103C"/>
  </w:style>
  <w:style w:type="paragraph" w:customStyle="1" w:styleId="INGBulletList">
    <w:name w:val="INGBulletList"/>
    <w:basedOn w:val="Normln"/>
    <w:semiHidden/>
    <w:rsid w:val="00F7103C"/>
  </w:style>
  <w:style w:type="paragraph" w:customStyle="1" w:styleId="INGBulletListEnd">
    <w:name w:val="INGBulletListEnd"/>
    <w:basedOn w:val="Normln"/>
    <w:semiHidden/>
    <w:rsid w:val="00F7103C"/>
  </w:style>
  <w:style w:type="paragraph" w:customStyle="1" w:styleId="INGBulletListSingle">
    <w:name w:val="INGBulletListSingle"/>
    <w:basedOn w:val="Normln"/>
    <w:semiHidden/>
    <w:rsid w:val="00F7103C"/>
  </w:style>
  <w:style w:type="paragraph" w:customStyle="1" w:styleId="INGBulletListStart">
    <w:name w:val="INGBulletListStart"/>
    <w:basedOn w:val="Normln"/>
    <w:semiHidden/>
    <w:rsid w:val="00F7103C"/>
  </w:style>
  <w:style w:type="paragraph" w:customStyle="1" w:styleId="INGCaption">
    <w:name w:val="INGCaption"/>
    <w:basedOn w:val="Normln"/>
    <w:semiHidden/>
    <w:rsid w:val="00F7103C"/>
  </w:style>
  <w:style w:type="paragraph" w:customStyle="1" w:styleId="INGHeader">
    <w:name w:val="INGHeader"/>
    <w:basedOn w:val="Zhlav"/>
    <w:semiHidden/>
    <w:rsid w:val="00F7103C"/>
    <w:rPr>
      <w:b/>
    </w:rPr>
  </w:style>
  <w:style w:type="paragraph" w:customStyle="1" w:styleId="INGNumberList">
    <w:name w:val="INGNumberList"/>
    <w:basedOn w:val="Normln"/>
    <w:semiHidden/>
    <w:rsid w:val="00F7103C"/>
  </w:style>
  <w:style w:type="paragraph" w:customStyle="1" w:styleId="INGNumberListEnd">
    <w:name w:val="INGNumberListEnd"/>
    <w:basedOn w:val="Normln"/>
    <w:semiHidden/>
    <w:rsid w:val="00F7103C"/>
  </w:style>
  <w:style w:type="paragraph" w:customStyle="1" w:styleId="INGNumberListSingle">
    <w:name w:val="INGNumberListSingle"/>
    <w:basedOn w:val="Normln"/>
    <w:semiHidden/>
    <w:rsid w:val="00F7103C"/>
  </w:style>
  <w:style w:type="paragraph" w:customStyle="1" w:styleId="INGNumberListStart">
    <w:name w:val="INGNumberListStart"/>
    <w:basedOn w:val="Normln"/>
    <w:semiHidden/>
    <w:rsid w:val="00F7103C"/>
  </w:style>
  <w:style w:type="paragraph" w:customStyle="1" w:styleId="INGSectionHeader">
    <w:name w:val="INGSectionHeader"/>
    <w:basedOn w:val="Zhlav"/>
    <w:semiHidden/>
    <w:rsid w:val="00F7103C"/>
    <w:rPr>
      <w:b/>
      <w:caps/>
    </w:rPr>
  </w:style>
  <w:style w:type="paragraph" w:customStyle="1" w:styleId="INGSplitHeader">
    <w:name w:val="INGSplitHeader"/>
    <w:basedOn w:val="Normln"/>
    <w:semiHidden/>
    <w:rsid w:val="00F7103C"/>
    <w:rPr>
      <w:b/>
    </w:rPr>
  </w:style>
  <w:style w:type="paragraph" w:customStyle="1" w:styleId="INGTermsAndCopyright">
    <w:name w:val="INGTermsAndCopyright"/>
    <w:basedOn w:val="Textvysvtlivek"/>
    <w:semiHidden/>
    <w:rsid w:val="00F7103C"/>
  </w:style>
  <w:style w:type="paragraph" w:customStyle="1" w:styleId="INGTextLink">
    <w:name w:val="INGTextLink"/>
    <w:basedOn w:val="AdresaHTML"/>
    <w:semiHidden/>
    <w:rsid w:val="00F7103C"/>
    <w:rPr>
      <w:b/>
      <w:i w:val="0"/>
      <w:u w:val="single"/>
    </w:rPr>
  </w:style>
  <w:style w:type="character" w:styleId="slodku">
    <w:name w:val="line number"/>
    <w:basedOn w:val="Standardnpsmoodstavce"/>
    <w:semiHidden/>
    <w:rsid w:val="00F7103C"/>
  </w:style>
  <w:style w:type="paragraph" w:styleId="Seznam">
    <w:name w:val="List"/>
    <w:basedOn w:val="Normln"/>
    <w:semiHidden/>
    <w:rsid w:val="00F7103C"/>
    <w:pPr>
      <w:ind w:left="283" w:hanging="283"/>
    </w:pPr>
  </w:style>
  <w:style w:type="paragraph" w:styleId="Seznam2">
    <w:name w:val="List 2"/>
    <w:basedOn w:val="Normln"/>
    <w:semiHidden/>
    <w:rsid w:val="00F7103C"/>
    <w:pPr>
      <w:ind w:left="566" w:hanging="283"/>
    </w:pPr>
  </w:style>
  <w:style w:type="paragraph" w:styleId="Seznam3">
    <w:name w:val="List 3"/>
    <w:basedOn w:val="Normln"/>
    <w:semiHidden/>
    <w:rsid w:val="00F7103C"/>
    <w:pPr>
      <w:ind w:left="849" w:hanging="283"/>
    </w:pPr>
  </w:style>
  <w:style w:type="paragraph" w:styleId="Seznam4">
    <w:name w:val="List 4"/>
    <w:basedOn w:val="Normln"/>
    <w:semiHidden/>
    <w:rsid w:val="00F7103C"/>
    <w:pPr>
      <w:ind w:left="1132" w:hanging="283"/>
    </w:pPr>
  </w:style>
  <w:style w:type="paragraph" w:styleId="Seznam5">
    <w:name w:val="List 5"/>
    <w:basedOn w:val="Normln"/>
    <w:semiHidden/>
    <w:rsid w:val="00F7103C"/>
    <w:pPr>
      <w:ind w:left="1415" w:hanging="283"/>
    </w:pPr>
  </w:style>
  <w:style w:type="character" w:customStyle="1" w:styleId="BulletpointsbodyChar">
    <w:name w:val="Bullet points body Char"/>
    <w:link w:val="Bulletpointsbody"/>
    <w:rsid w:val="000C05EA"/>
    <w:rPr>
      <w:rFonts w:ascii="ING Me" w:hAnsi="ING Me"/>
      <w:szCs w:val="24"/>
      <w:lang w:val="fr-FR" w:eastAsia="nl-NL" w:bidi="ar-SA"/>
    </w:rPr>
  </w:style>
  <w:style w:type="paragraph" w:styleId="Pokraovnseznamu">
    <w:name w:val="List Continue"/>
    <w:basedOn w:val="Normln"/>
    <w:semiHidden/>
    <w:rsid w:val="00F7103C"/>
    <w:pPr>
      <w:spacing w:after="120"/>
      <w:ind w:left="283"/>
    </w:pPr>
  </w:style>
  <w:style w:type="paragraph" w:styleId="Pokraovnseznamu2">
    <w:name w:val="List Continue 2"/>
    <w:basedOn w:val="Normln"/>
    <w:semiHidden/>
    <w:rsid w:val="00F7103C"/>
    <w:pPr>
      <w:spacing w:after="120"/>
      <w:ind w:left="566"/>
    </w:pPr>
  </w:style>
  <w:style w:type="paragraph" w:styleId="Pokraovnseznamu3">
    <w:name w:val="List Continue 3"/>
    <w:basedOn w:val="Normln"/>
    <w:semiHidden/>
    <w:rsid w:val="00F7103C"/>
    <w:pPr>
      <w:spacing w:after="120"/>
      <w:ind w:left="849"/>
    </w:pPr>
  </w:style>
  <w:style w:type="paragraph" w:styleId="Pokraovnseznamu4">
    <w:name w:val="List Continue 4"/>
    <w:basedOn w:val="Normln"/>
    <w:semiHidden/>
    <w:rsid w:val="00F7103C"/>
    <w:pPr>
      <w:spacing w:after="120"/>
      <w:ind w:left="1132"/>
    </w:pPr>
  </w:style>
  <w:style w:type="paragraph" w:styleId="Pokraovnseznamu5">
    <w:name w:val="List Continue 5"/>
    <w:basedOn w:val="Normln"/>
    <w:semiHidden/>
    <w:rsid w:val="00F7103C"/>
    <w:pPr>
      <w:spacing w:after="120"/>
      <w:ind w:left="1415"/>
    </w:pPr>
  </w:style>
  <w:style w:type="paragraph" w:styleId="Zhlavzprvy">
    <w:name w:val="Message Header"/>
    <w:basedOn w:val="Normln"/>
    <w:semiHidden/>
    <w:rsid w:val="00F710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customStyle="1" w:styleId="Boilerplatehead">
    <w:name w:val="Boilerplate head"/>
    <w:rsid w:val="00467BA8"/>
    <w:pPr>
      <w:spacing w:after="60" w:line="180" w:lineRule="exact"/>
    </w:pPr>
    <w:rPr>
      <w:rFonts w:ascii="ING Me" w:hAnsi="ING Me"/>
      <w:b/>
      <w:bCs/>
      <w:color w:val="2F2F2F"/>
      <w:sz w:val="16"/>
      <w:szCs w:val="24"/>
      <w:lang w:val="en-GB" w:eastAsia="nl-NL"/>
    </w:rPr>
  </w:style>
  <w:style w:type="paragraph" w:styleId="Normlnweb">
    <w:name w:val="Normal (Web)"/>
    <w:basedOn w:val="Normln"/>
    <w:uiPriority w:val="99"/>
    <w:semiHidden/>
    <w:rsid w:val="00F7103C"/>
  </w:style>
  <w:style w:type="paragraph" w:styleId="Normlnodsazen">
    <w:name w:val="Normal Indent"/>
    <w:basedOn w:val="Normln"/>
    <w:semiHidden/>
    <w:rsid w:val="00F7103C"/>
    <w:pPr>
      <w:ind w:left="720"/>
    </w:pPr>
  </w:style>
  <w:style w:type="paragraph" w:styleId="Nadpispoznmky">
    <w:name w:val="Note Heading"/>
    <w:basedOn w:val="Normln"/>
    <w:next w:val="Normln"/>
    <w:semiHidden/>
    <w:rsid w:val="00F7103C"/>
  </w:style>
  <w:style w:type="character" w:styleId="slostrnky">
    <w:name w:val="page number"/>
    <w:basedOn w:val="Standardnpsmoodstavce"/>
    <w:semiHidden/>
    <w:rsid w:val="00F7103C"/>
  </w:style>
  <w:style w:type="paragraph" w:styleId="Prosttext">
    <w:name w:val="Plain Text"/>
    <w:basedOn w:val="Normln"/>
    <w:semiHidden/>
    <w:rsid w:val="00F7103C"/>
    <w:rPr>
      <w:rFonts w:ascii="Courier New" w:hAnsi="Courier New" w:cs="Courier New"/>
      <w:szCs w:val="20"/>
    </w:rPr>
  </w:style>
  <w:style w:type="numbering" w:customStyle="1" w:styleId="OpmaakprofielMetopsommingstekens10pt">
    <w:name w:val="Opmaakprofiel Met opsommingstekens 10 pt"/>
    <w:basedOn w:val="Bezseznamu"/>
    <w:rsid w:val="00F7103C"/>
    <w:pPr>
      <w:numPr>
        <w:numId w:val="14"/>
      </w:numPr>
    </w:pPr>
  </w:style>
  <w:style w:type="paragraph" w:styleId="Osloven">
    <w:name w:val="Salutation"/>
    <w:basedOn w:val="Normln"/>
    <w:next w:val="Normln"/>
    <w:semiHidden/>
    <w:rsid w:val="00F7103C"/>
  </w:style>
  <w:style w:type="paragraph" w:styleId="Podpis">
    <w:name w:val="Signature"/>
    <w:basedOn w:val="Normln"/>
    <w:semiHidden/>
    <w:rsid w:val="00F7103C"/>
    <w:pPr>
      <w:ind w:left="4252"/>
    </w:pPr>
  </w:style>
  <w:style w:type="table" w:styleId="Tabulkasprostorovmiefekty1">
    <w:name w:val="Table 3D effects 1"/>
    <w:basedOn w:val="Normlntabulka"/>
    <w:semiHidden/>
    <w:rsid w:val="00F7103C"/>
    <w:pPr>
      <w:spacing w:after="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F7103C"/>
    <w:pPr>
      <w:spacing w:after="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F7103C"/>
    <w:pPr>
      <w:spacing w:after="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semiHidden/>
    <w:rsid w:val="00F7103C"/>
    <w:pPr>
      <w:spacing w:after="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F7103C"/>
    <w:pPr>
      <w:spacing w:after="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F7103C"/>
    <w:pPr>
      <w:spacing w:after="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F7103C"/>
    <w:pPr>
      <w:spacing w:after="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semiHidden/>
    <w:rsid w:val="00F7103C"/>
    <w:pPr>
      <w:spacing w:after="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F7103C"/>
    <w:pPr>
      <w:spacing w:after="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F7103C"/>
    <w:pPr>
      <w:spacing w:after="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semiHidden/>
    <w:rsid w:val="00F7103C"/>
    <w:pPr>
      <w:spacing w:after="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F7103C"/>
    <w:pPr>
      <w:spacing w:after="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F7103C"/>
    <w:pPr>
      <w:spacing w:after="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F7103C"/>
    <w:pPr>
      <w:spacing w:after="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F7103C"/>
    <w:pPr>
      <w:spacing w:after="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semiHidden/>
    <w:rsid w:val="00F7103C"/>
    <w:pPr>
      <w:spacing w:after="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semiHidden/>
    <w:rsid w:val="00F7103C"/>
    <w:pPr>
      <w:spacing w:after="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59"/>
    <w:rsid w:val="00F71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1">
    <w:name w:val="Table Grid 1"/>
    <w:basedOn w:val="Normlntabulka"/>
    <w:semiHidden/>
    <w:rsid w:val="00F7103C"/>
    <w:pPr>
      <w:spacing w:after="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F7103C"/>
    <w:pPr>
      <w:spacing w:after="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F7103C"/>
    <w:pPr>
      <w:spacing w:after="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F7103C"/>
    <w:pPr>
      <w:spacing w:after="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F7103C"/>
    <w:pPr>
      <w:spacing w:after="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F7103C"/>
    <w:pPr>
      <w:spacing w:after="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F7103C"/>
    <w:pPr>
      <w:spacing w:after="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F7103C"/>
    <w:pPr>
      <w:spacing w:after="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semiHidden/>
    <w:rsid w:val="00F7103C"/>
    <w:pPr>
      <w:spacing w:after="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F7103C"/>
    <w:pPr>
      <w:spacing w:after="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F7103C"/>
    <w:pPr>
      <w:spacing w:after="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F7103C"/>
    <w:pPr>
      <w:spacing w:after="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F7103C"/>
    <w:pPr>
      <w:spacing w:after="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F7103C"/>
    <w:pPr>
      <w:spacing w:after="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F7103C"/>
    <w:pPr>
      <w:spacing w:after="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F7103C"/>
    <w:pPr>
      <w:spacing w:after="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ionlntabulka">
    <w:name w:val="Table Professional"/>
    <w:basedOn w:val="Normlntabulka"/>
    <w:semiHidden/>
    <w:rsid w:val="00F7103C"/>
    <w:pPr>
      <w:spacing w:after="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semiHidden/>
    <w:rsid w:val="00F7103C"/>
    <w:pPr>
      <w:spacing w:after="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F7103C"/>
    <w:pPr>
      <w:spacing w:after="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F7103C"/>
    <w:pPr>
      <w:spacing w:after="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semiHidden/>
    <w:rsid w:val="00F7103C"/>
    <w:pPr>
      <w:spacing w:after="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F7103C"/>
    <w:pPr>
      <w:spacing w:after="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semiHidden/>
    <w:rsid w:val="00F7103C"/>
    <w:pPr>
      <w:spacing w:after="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ovtabulka1">
    <w:name w:val="Table Web 1"/>
    <w:basedOn w:val="Normlntabulka"/>
    <w:semiHidden/>
    <w:rsid w:val="00F7103C"/>
    <w:pPr>
      <w:spacing w:after="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F7103C"/>
    <w:pPr>
      <w:spacing w:after="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F7103C"/>
    <w:pPr>
      <w:spacing w:after="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ilerplate">
    <w:name w:val="Boilerplate"/>
    <w:rsid w:val="00F07867"/>
    <w:pPr>
      <w:spacing w:after="80" w:line="170" w:lineRule="exact"/>
    </w:pPr>
    <w:rPr>
      <w:rFonts w:ascii="ING Me" w:hAnsi="ING Me"/>
      <w:color w:val="333333"/>
      <w:sz w:val="14"/>
      <w:szCs w:val="24"/>
      <w:lang w:val="en-US" w:eastAsia="nl-NL"/>
    </w:rPr>
  </w:style>
  <w:style w:type="paragraph" w:customStyle="1" w:styleId="Headingtop">
    <w:name w:val="Heading top"/>
    <w:basedOn w:val="HeadingDatum"/>
    <w:link w:val="HeadingtopChar"/>
    <w:autoRedefine/>
    <w:rsid w:val="00484FB7"/>
    <w:rPr>
      <w:rFonts w:cs="Times New Roman"/>
      <w:b/>
      <w:color w:val="FF6200"/>
    </w:rPr>
  </w:style>
  <w:style w:type="paragraph" w:customStyle="1" w:styleId="HeadingDatum">
    <w:name w:val="Heading Datum"/>
    <w:basedOn w:val="Normln"/>
    <w:qFormat/>
    <w:rsid w:val="00484FB7"/>
    <w:pPr>
      <w:spacing w:after="0" w:line="240" w:lineRule="exact"/>
    </w:pPr>
    <w:rPr>
      <w:rFonts w:cs="Arial"/>
      <w:sz w:val="18"/>
      <w:szCs w:val="18"/>
    </w:rPr>
  </w:style>
  <w:style w:type="character" w:customStyle="1" w:styleId="HeadingtopChar">
    <w:name w:val="Heading top Char"/>
    <w:link w:val="Headingtop"/>
    <w:rsid w:val="00484FB7"/>
    <w:rPr>
      <w:rFonts w:ascii="ING Me" w:hAnsi="ING Me" w:cs="Arial"/>
      <w:b/>
      <w:color w:val="FF6200"/>
      <w:sz w:val="18"/>
      <w:szCs w:val="18"/>
      <w:lang w:val="en-GB"/>
    </w:rPr>
  </w:style>
  <w:style w:type="paragraph" w:customStyle="1" w:styleId="Discriptor">
    <w:name w:val="Discriptor"/>
    <w:semiHidden/>
    <w:rsid w:val="008F44FF"/>
    <w:pPr>
      <w:spacing w:after="100" w:afterAutospacing="1"/>
      <w:jc w:val="right"/>
    </w:pPr>
    <w:rPr>
      <w:rFonts w:ascii="Arial" w:hAnsi="Arial" w:cs="Arial"/>
      <w:b/>
      <w:color w:val="FF6200"/>
      <w:spacing w:val="10"/>
      <w:sz w:val="22"/>
      <w:szCs w:val="18"/>
      <w:lang w:val="en-GB" w:eastAsia="nl-NL"/>
    </w:rPr>
  </w:style>
  <w:style w:type="paragraph" w:customStyle="1" w:styleId="Bulletpointsheadline">
    <w:name w:val="Bullet points headline"/>
    <w:basedOn w:val="Bulletpointstop"/>
    <w:next w:val="Bulletpointstop"/>
    <w:rsid w:val="00750DC2"/>
    <w:pPr>
      <w:numPr>
        <w:numId w:val="0"/>
      </w:numPr>
      <w:spacing w:before="240" w:after="40"/>
      <w:ind w:left="397" w:hanging="397"/>
    </w:pPr>
    <w:rPr>
      <w:b/>
    </w:rPr>
  </w:style>
  <w:style w:type="paragraph" w:customStyle="1" w:styleId="Drafttext">
    <w:name w:val="Draft text"/>
    <w:link w:val="DrafttextCharChar"/>
    <w:qFormat/>
    <w:rsid w:val="00F07867"/>
    <w:pPr>
      <w:numPr>
        <w:numId w:val="18"/>
      </w:numPr>
      <w:spacing w:after="160"/>
    </w:pPr>
    <w:rPr>
      <w:rFonts w:ascii="ING Me" w:hAnsi="ING Me" w:cs="Arial"/>
      <w:lang w:val="en-GB" w:eastAsia="nl-NL"/>
    </w:rPr>
  </w:style>
  <w:style w:type="character" w:customStyle="1" w:styleId="DrafttextCharChar">
    <w:name w:val="Draft text Char Char"/>
    <w:link w:val="Drafttext"/>
    <w:rsid w:val="00F07867"/>
    <w:rPr>
      <w:rFonts w:ascii="ING Me" w:hAnsi="ING Me" w:cs="Arial"/>
      <w:lang w:val="en-GB" w:eastAsia="nl-NL" w:bidi="ar-SA"/>
    </w:rPr>
  </w:style>
  <w:style w:type="character" w:styleId="Odkaznakoment">
    <w:name w:val="annotation reference"/>
    <w:semiHidden/>
    <w:rsid w:val="00F7103C"/>
    <w:rPr>
      <w:sz w:val="16"/>
      <w:szCs w:val="16"/>
    </w:rPr>
  </w:style>
  <w:style w:type="paragraph" w:styleId="Textkomente">
    <w:name w:val="annotation text"/>
    <w:basedOn w:val="Normln"/>
    <w:semiHidden/>
    <w:rsid w:val="00F7103C"/>
    <w:rPr>
      <w:szCs w:val="20"/>
    </w:rPr>
  </w:style>
  <w:style w:type="paragraph" w:styleId="Pedmtkomente">
    <w:name w:val="annotation subject"/>
    <w:basedOn w:val="Textkomente"/>
    <w:next w:val="Textkomente"/>
    <w:semiHidden/>
    <w:rsid w:val="00F7103C"/>
    <w:rPr>
      <w:b/>
      <w:bCs/>
    </w:rPr>
  </w:style>
  <w:style w:type="paragraph" w:styleId="Odstavecseseznamem">
    <w:name w:val="List Paragraph"/>
    <w:basedOn w:val="Normln"/>
    <w:uiPriority w:val="34"/>
    <w:qFormat/>
    <w:rsid w:val="00F7103C"/>
    <w:pPr>
      <w:ind w:left="708"/>
    </w:pPr>
  </w:style>
  <w:style w:type="paragraph" w:styleId="Revize">
    <w:name w:val="Revision"/>
    <w:hidden/>
    <w:uiPriority w:val="99"/>
    <w:semiHidden/>
    <w:rsid w:val="00F97D14"/>
    <w:rPr>
      <w:sz w:val="24"/>
      <w:szCs w:val="24"/>
      <w:lang w:val="nl-NL" w:eastAsia="nl-NL"/>
    </w:rPr>
  </w:style>
  <w:style w:type="paragraph" w:customStyle="1" w:styleId="StyleBulletpointstopBefore2ptAfter2pt">
    <w:name w:val="Style Bullet points top + Before:  2 pt After:  2 pt"/>
    <w:basedOn w:val="Bulletpointstop"/>
    <w:semiHidden/>
    <w:rsid w:val="00C60C6F"/>
    <w:pPr>
      <w:spacing w:before="40" w:after="40"/>
    </w:pPr>
  </w:style>
  <w:style w:type="paragraph" w:customStyle="1" w:styleId="StyleBulletpointstopBefore2ptAfter2pt1">
    <w:name w:val="Style Bullet points top + Before:  2 pt After:  2 pt1"/>
    <w:basedOn w:val="Bulletpointstop"/>
    <w:semiHidden/>
    <w:rsid w:val="00C60C6F"/>
    <w:pPr>
      <w:spacing w:after="40"/>
    </w:pPr>
  </w:style>
  <w:style w:type="paragraph" w:customStyle="1" w:styleId="StyleBulletpointstopBefore2ptAfter2pt2">
    <w:name w:val="Style Bullet points top + Before:  2 pt After:  2 pt2"/>
    <w:basedOn w:val="Bulletpointstop"/>
    <w:semiHidden/>
    <w:rsid w:val="00C60C6F"/>
    <w:pPr>
      <w:spacing w:before="40" w:after="120"/>
    </w:pPr>
  </w:style>
  <w:style w:type="paragraph" w:customStyle="1" w:styleId="StyleEnquiriesBold">
    <w:name w:val="Style Enquiries + Bold"/>
    <w:basedOn w:val="Enquiries"/>
    <w:semiHidden/>
    <w:rsid w:val="008F44FF"/>
    <w:rPr>
      <w:b/>
      <w:bCs/>
    </w:rPr>
  </w:style>
  <w:style w:type="paragraph" w:customStyle="1" w:styleId="StyleBulletpointsbodyLeft0cmFirstline0cm">
    <w:name w:val="Style Bullet points body + Left:  0 cm First line:  0 cm"/>
    <w:semiHidden/>
    <w:rsid w:val="008F44FF"/>
    <w:rPr>
      <w:rFonts w:ascii="Arial" w:eastAsia="Times New Roman" w:hAnsi="Arial"/>
      <w:lang w:val="fr-FR" w:eastAsia="nl-NL"/>
    </w:rPr>
  </w:style>
  <w:style w:type="character" w:customStyle="1" w:styleId="ZpatChar">
    <w:name w:val="Zápatí Char"/>
    <w:link w:val="Zpat"/>
    <w:uiPriority w:val="99"/>
    <w:rsid w:val="0060388B"/>
    <w:rPr>
      <w:rFonts w:ascii="Arial" w:hAnsi="Arial"/>
      <w:color w:val="000000"/>
      <w:szCs w:val="24"/>
    </w:rPr>
  </w:style>
  <w:style w:type="character" w:styleId="Siln">
    <w:name w:val="Strong"/>
    <w:qFormat/>
    <w:rsid w:val="00FC5F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82C"/>
    <w:pPr>
      <w:spacing w:after="160"/>
    </w:pPr>
    <w:rPr>
      <w:rFonts w:ascii="ING Me" w:hAnsi="ING Me"/>
      <w:szCs w:val="24"/>
      <w:lang w:val="en-GB" w:eastAsia="nl-NL"/>
    </w:rPr>
  </w:style>
  <w:style w:type="paragraph" w:styleId="Heading1">
    <w:name w:val="heading 1"/>
    <w:basedOn w:val="Normal"/>
    <w:next w:val="Normal"/>
    <w:autoRedefine/>
    <w:semiHidden/>
    <w:qFormat/>
    <w:rsid w:val="00F7103C"/>
    <w:pPr>
      <w:spacing w:before="300" w:after="440"/>
      <w:ind w:right="561"/>
      <w:outlineLvl w:val="0"/>
    </w:pPr>
    <w:rPr>
      <w:rFonts w:cs="Arial"/>
      <w:b/>
      <w:sz w:val="32"/>
    </w:rPr>
  </w:style>
  <w:style w:type="paragraph" w:styleId="Heading2">
    <w:name w:val="heading 2"/>
    <w:basedOn w:val="Normal"/>
    <w:next w:val="Normal"/>
    <w:autoRedefine/>
    <w:semiHidden/>
    <w:qFormat/>
    <w:rsid w:val="00F7103C"/>
    <w:pPr>
      <w:spacing w:before="340" w:after="60"/>
      <w:outlineLvl w:val="1"/>
    </w:pPr>
    <w:rPr>
      <w:rFonts w:cs="Arial"/>
      <w:b/>
      <w:sz w:val="28"/>
    </w:rPr>
  </w:style>
  <w:style w:type="paragraph" w:styleId="Heading3">
    <w:name w:val="heading 3"/>
    <w:basedOn w:val="Normal"/>
    <w:next w:val="Normal"/>
    <w:autoRedefine/>
    <w:semiHidden/>
    <w:qFormat/>
    <w:rsid w:val="00F7103C"/>
    <w:pPr>
      <w:spacing w:before="280"/>
      <w:outlineLvl w:val="2"/>
    </w:pPr>
    <w:rPr>
      <w:rFonts w:cs="Arial"/>
      <w:b/>
      <w:szCs w:val="18"/>
    </w:rPr>
  </w:style>
  <w:style w:type="paragraph" w:styleId="Heading4">
    <w:name w:val="heading 4"/>
    <w:basedOn w:val="Normal"/>
    <w:next w:val="Normal"/>
    <w:autoRedefine/>
    <w:semiHidden/>
    <w:qFormat/>
    <w:rsid w:val="00F7103C"/>
    <w:pPr>
      <w:spacing w:before="220"/>
      <w:outlineLvl w:val="3"/>
    </w:pPr>
    <w:rPr>
      <w:rFonts w:cs="Arial"/>
      <w:szCs w:val="18"/>
    </w:rPr>
  </w:style>
  <w:style w:type="paragraph" w:styleId="Heading5">
    <w:name w:val="heading 5"/>
    <w:basedOn w:val="Normal"/>
    <w:next w:val="Normal"/>
    <w:autoRedefine/>
    <w:semiHidden/>
    <w:qFormat/>
    <w:rsid w:val="00F7103C"/>
    <w:pPr>
      <w:spacing w:before="160"/>
      <w:outlineLvl w:val="4"/>
    </w:pPr>
    <w:rPr>
      <w:bCs/>
      <w:i/>
      <w:iCs/>
    </w:rPr>
  </w:style>
  <w:style w:type="paragraph" w:styleId="Heading6">
    <w:name w:val="heading 6"/>
    <w:basedOn w:val="Normal"/>
    <w:next w:val="Normal"/>
    <w:autoRedefine/>
    <w:semiHidden/>
    <w:qFormat/>
    <w:rsid w:val="00F7103C"/>
    <w:pPr>
      <w:spacing w:before="120"/>
      <w:outlineLvl w:val="5"/>
    </w:pPr>
    <w:rPr>
      <w:bCs/>
      <w:i/>
    </w:rPr>
  </w:style>
  <w:style w:type="paragraph" w:styleId="Heading7">
    <w:name w:val="heading 7"/>
    <w:basedOn w:val="Normal"/>
    <w:next w:val="Normal"/>
    <w:semiHidden/>
    <w:qFormat/>
    <w:rsid w:val="00F7103C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qFormat/>
    <w:rsid w:val="00F7103C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qFormat/>
    <w:rsid w:val="00F7103C"/>
    <w:pPr>
      <w:numPr>
        <w:ilvl w:val="8"/>
        <w:numId w:val="3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F7103C"/>
    <w:pPr>
      <w:numPr>
        <w:numId w:val="17"/>
      </w:numPr>
    </w:pPr>
  </w:style>
  <w:style w:type="numbering" w:styleId="1ai">
    <w:name w:val="Outline List 1"/>
    <w:basedOn w:val="NoList"/>
    <w:semiHidden/>
    <w:rsid w:val="00F7103C"/>
    <w:pPr>
      <w:numPr>
        <w:numId w:val="1"/>
      </w:numPr>
    </w:pPr>
  </w:style>
  <w:style w:type="numbering" w:styleId="ArticleSection">
    <w:name w:val="Outline List 3"/>
    <w:basedOn w:val="NoList"/>
    <w:semiHidden/>
    <w:rsid w:val="00F7103C"/>
    <w:pPr>
      <w:numPr>
        <w:numId w:val="2"/>
      </w:numPr>
    </w:pPr>
  </w:style>
  <w:style w:type="paragraph" w:styleId="BlockText">
    <w:name w:val="Block Text"/>
    <w:basedOn w:val="Normal"/>
    <w:semiHidden/>
    <w:rsid w:val="00F7103C"/>
    <w:pPr>
      <w:spacing w:after="120"/>
      <w:ind w:left="1440" w:right="1440"/>
    </w:pPr>
  </w:style>
  <w:style w:type="paragraph" w:customStyle="1" w:styleId="Bodybeforebullets">
    <w:name w:val="Body before bullets"/>
    <w:basedOn w:val="BodyText"/>
    <w:link w:val="BodybeforebulletsChar"/>
    <w:qFormat/>
    <w:rsid w:val="00DE6921"/>
    <w:pPr>
      <w:spacing w:after="0"/>
    </w:pPr>
    <w:rPr>
      <w:rFonts w:ascii="Arial" w:hAnsi="Arial"/>
    </w:rPr>
  </w:style>
  <w:style w:type="paragraph" w:styleId="BodyText2">
    <w:name w:val="Body Text 2"/>
    <w:basedOn w:val="Normal"/>
    <w:semiHidden/>
    <w:rsid w:val="00F7103C"/>
    <w:pPr>
      <w:spacing w:after="120" w:line="480" w:lineRule="auto"/>
    </w:pPr>
  </w:style>
  <w:style w:type="paragraph" w:styleId="BodyText3">
    <w:name w:val="Body Text 3"/>
    <w:basedOn w:val="Normal"/>
    <w:semiHidden/>
    <w:rsid w:val="00F7103C"/>
    <w:pPr>
      <w:spacing w:after="120"/>
    </w:pPr>
    <w:rPr>
      <w:sz w:val="16"/>
      <w:szCs w:val="16"/>
    </w:rPr>
  </w:style>
  <w:style w:type="character" w:customStyle="1" w:styleId="BodyTextChar">
    <w:name w:val="Body Text Char"/>
    <w:semiHidden/>
    <w:rsid w:val="00F7103C"/>
    <w:rPr>
      <w:sz w:val="22"/>
      <w:szCs w:val="22"/>
      <w:lang w:val="nl-BE" w:eastAsia="nl-BE" w:bidi="ar-SA"/>
    </w:rPr>
  </w:style>
  <w:style w:type="paragraph" w:styleId="BodyTextFirstIndent">
    <w:name w:val="Body Text First Indent"/>
    <w:basedOn w:val="Normal"/>
    <w:semiHidden/>
    <w:rsid w:val="00F7103C"/>
    <w:pPr>
      <w:spacing w:after="120"/>
      <w:ind w:firstLine="210"/>
    </w:pPr>
    <w:rPr>
      <w:lang w:val="fr-FR"/>
    </w:rPr>
  </w:style>
  <w:style w:type="paragraph" w:styleId="BodyTextIndent">
    <w:name w:val="Body Text Indent"/>
    <w:basedOn w:val="Normal"/>
    <w:semiHidden/>
    <w:rsid w:val="00F7103C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F7103C"/>
    <w:pPr>
      <w:ind w:firstLine="210"/>
    </w:pPr>
  </w:style>
  <w:style w:type="paragraph" w:styleId="BodyTextIndent2">
    <w:name w:val="Body Text Indent 2"/>
    <w:basedOn w:val="Normal"/>
    <w:semiHidden/>
    <w:rsid w:val="00F7103C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F7103C"/>
    <w:pPr>
      <w:spacing w:after="120"/>
      <w:ind w:left="283"/>
    </w:pPr>
    <w:rPr>
      <w:sz w:val="16"/>
      <w:szCs w:val="16"/>
    </w:rPr>
  </w:style>
  <w:style w:type="paragraph" w:customStyle="1" w:styleId="Bulletpointsbody">
    <w:name w:val="Bullet points body"/>
    <w:link w:val="BulletpointsbodyChar"/>
    <w:qFormat/>
    <w:rsid w:val="000C05EA"/>
    <w:pPr>
      <w:numPr>
        <w:numId w:val="31"/>
      </w:numPr>
      <w:spacing w:after="40"/>
      <w:ind w:left="340" w:hanging="170"/>
    </w:pPr>
    <w:rPr>
      <w:rFonts w:ascii="ING Me" w:hAnsi="ING Me"/>
      <w:szCs w:val="24"/>
      <w:lang w:val="fr-FR" w:eastAsia="nl-NL"/>
    </w:rPr>
  </w:style>
  <w:style w:type="paragraph" w:styleId="Closing">
    <w:name w:val="Closing"/>
    <w:basedOn w:val="Normal"/>
    <w:semiHidden/>
    <w:rsid w:val="00F7103C"/>
    <w:pPr>
      <w:ind w:left="4252"/>
    </w:pPr>
  </w:style>
  <w:style w:type="character" w:customStyle="1" w:styleId="Hyperlinkmailaddress">
    <w:name w:val="Hyperlink mailaddress"/>
    <w:rsid w:val="000A7B75"/>
    <w:rPr>
      <w:rFonts w:ascii="ING Me" w:hAnsi="ING Me"/>
      <w:color w:val="3399CC"/>
      <w:sz w:val="20"/>
      <w:szCs w:val="20"/>
      <w:u w:val="single" w:color="99CCFF"/>
      <w:lang w:val="en-GB" w:eastAsia="nl-BE" w:bidi="ar-SA"/>
    </w:rPr>
  </w:style>
  <w:style w:type="paragraph" w:styleId="BodyText">
    <w:name w:val="Body Text"/>
    <w:link w:val="ZkladntextChar"/>
    <w:rsid w:val="00F07867"/>
    <w:pPr>
      <w:spacing w:after="160"/>
    </w:pPr>
    <w:rPr>
      <w:rFonts w:ascii="ING Me" w:hAnsi="ING Me"/>
      <w:szCs w:val="24"/>
      <w:lang w:val="en-GB" w:eastAsia="nl-NL"/>
    </w:rPr>
  </w:style>
  <w:style w:type="paragraph" w:styleId="Date">
    <w:name w:val="Date"/>
    <w:basedOn w:val="Normal"/>
    <w:next w:val="Normal"/>
    <w:semiHidden/>
    <w:rsid w:val="00F7103C"/>
  </w:style>
  <w:style w:type="paragraph" w:styleId="E-mailSignature">
    <w:name w:val="E-mail Signature"/>
    <w:basedOn w:val="Normal"/>
    <w:semiHidden/>
    <w:rsid w:val="00F7103C"/>
  </w:style>
  <w:style w:type="character" w:customStyle="1" w:styleId="ZkladntextChar">
    <w:name w:val="Základní text Char"/>
    <w:link w:val="BodyText"/>
    <w:rsid w:val="00F07867"/>
    <w:rPr>
      <w:rFonts w:ascii="ING Me" w:hAnsi="ING Me"/>
      <w:szCs w:val="24"/>
      <w:lang w:val="en-GB" w:eastAsia="nl-NL" w:bidi="ar-SA"/>
    </w:rPr>
  </w:style>
  <w:style w:type="paragraph" w:styleId="EndnoteText">
    <w:name w:val="endnote text"/>
    <w:basedOn w:val="Normal"/>
    <w:semiHidden/>
    <w:rsid w:val="00F7103C"/>
  </w:style>
  <w:style w:type="paragraph" w:styleId="EnvelopeAddress">
    <w:name w:val="envelope address"/>
    <w:basedOn w:val="Normal"/>
    <w:semiHidden/>
    <w:rsid w:val="00F7103C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F7103C"/>
    <w:rPr>
      <w:rFonts w:cs="Arial"/>
      <w:szCs w:val="20"/>
    </w:rPr>
  </w:style>
  <w:style w:type="paragraph" w:customStyle="1" w:styleId="Headline">
    <w:name w:val="Headline"/>
    <w:next w:val="Bulletpointstop"/>
    <w:qFormat/>
    <w:rsid w:val="0059682C"/>
    <w:pPr>
      <w:spacing w:after="240" w:line="420" w:lineRule="exact"/>
    </w:pPr>
    <w:rPr>
      <w:rFonts w:ascii="ING Me" w:hAnsi="ING Me"/>
      <w:b/>
      <w:bCs/>
      <w:color w:val="FF6200"/>
      <w:sz w:val="36"/>
      <w:lang w:val="en-GB" w:eastAsia="nl-NL"/>
    </w:rPr>
  </w:style>
  <w:style w:type="character" w:styleId="FollowedHyperlink">
    <w:name w:val="FollowedHyperlink"/>
    <w:semiHidden/>
    <w:rsid w:val="00F7103C"/>
    <w:rPr>
      <w:color w:val="800080"/>
      <w:u w:val="single"/>
    </w:rPr>
  </w:style>
  <w:style w:type="paragraph" w:styleId="Footer">
    <w:name w:val="footer"/>
    <w:basedOn w:val="Normal"/>
    <w:link w:val="ZpatChar"/>
    <w:uiPriority w:val="99"/>
    <w:rsid w:val="00F7103C"/>
    <w:pPr>
      <w:tabs>
        <w:tab w:val="center" w:pos="4536"/>
        <w:tab w:val="right" w:pos="9072"/>
      </w:tabs>
      <w:jc w:val="center"/>
    </w:pPr>
    <w:rPr>
      <w:rFonts w:ascii="Arial" w:hAnsi="Arial"/>
      <w:color w:val="000000"/>
    </w:rPr>
  </w:style>
  <w:style w:type="paragraph" w:styleId="Header">
    <w:name w:val="header"/>
    <w:basedOn w:val="Normal"/>
    <w:semiHidden/>
    <w:rsid w:val="00F7103C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F7103C"/>
    <w:rPr>
      <w:rFonts w:ascii="Tahoma" w:hAnsi="Tahoma" w:cs="Tahoma"/>
      <w:sz w:val="16"/>
      <w:szCs w:val="16"/>
    </w:rPr>
  </w:style>
  <w:style w:type="character" w:styleId="HTMLAcronym">
    <w:name w:val="HTML Acronym"/>
    <w:basedOn w:val="DefaultParagraphFont"/>
    <w:semiHidden/>
    <w:rsid w:val="00F7103C"/>
  </w:style>
  <w:style w:type="paragraph" w:styleId="HTMLAddress">
    <w:name w:val="HTML Address"/>
    <w:basedOn w:val="Normal"/>
    <w:semiHidden/>
    <w:rsid w:val="00F7103C"/>
    <w:rPr>
      <w:i/>
      <w:iCs/>
    </w:rPr>
  </w:style>
  <w:style w:type="character" w:styleId="HTMLCite">
    <w:name w:val="HTML Cite"/>
    <w:semiHidden/>
    <w:rsid w:val="00F7103C"/>
    <w:rPr>
      <w:i/>
      <w:iCs/>
    </w:rPr>
  </w:style>
  <w:style w:type="character" w:styleId="HTMLCode">
    <w:name w:val="HTML Code"/>
    <w:semiHidden/>
    <w:rsid w:val="00F7103C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F7103C"/>
    <w:rPr>
      <w:i/>
      <w:iCs/>
    </w:rPr>
  </w:style>
  <w:style w:type="character" w:styleId="HTMLKeyboard">
    <w:name w:val="HTML Keyboard"/>
    <w:semiHidden/>
    <w:rsid w:val="00F7103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F7103C"/>
    <w:rPr>
      <w:rFonts w:ascii="Courier New" w:hAnsi="Courier New" w:cs="Courier New"/>
      <w:szCs w:val="20"/>
    </w:rPr>
  </w:style>
  <w:style w:type="character" w:styleId="HTMLSample">
    <w:name w:val="HTML Sample"/>
    <w:semiHidden/>
    <w:rsid w:val="00F7103C"/>
    <w:rPr>
      <w:rFonts w:ascii="Courier New" w:hAnsi="Courier New" w:cs="Courier New"/>
    </w:rPr>
  </w:style>
  <w:style w:type="character" w:styleId="HTMLTypewriter">
    <w:name w:val="HTML Typewriter"/>
    <w:semiHidden/>
    <w:rsid w:val="00F7103C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F7103C"/>
    <w:rPr>
      <w:i/>
      <w:iCs/>
    </w:rPr>
  </w:style>
  <w:style w:type="character" w:styleId="Hyperlink">
    <w:name w:val="Hyperlink"/>
    <w:semiHidden/>
    <w:qFormat/>
    <w:rsid w:val="000A7B75"/>
    <w:rPr>
      <w:rFonts w:ascii="ING Me" w:hAnsi="ING Me"/>
      <w:color w:val="3399CC"/>
      <w:sz w:val="20"/>
      <w:szCs w:val="20"/>
      <w:u w:val="single" w:color="99CCFF"/>
      <w:lang w:val="nl-BE" w:eastAsia="nl-BE" w:bidi="ar-SA"/>
    </w:rPr>
  </w:style>
  <w:style w:type="paragraph" w:customStyle="1" w:styleId="Bulletpointstop">
    <w:name w:val="Bullet points top"/>
    <w:qFormat/>
    <w:rsid w:val="00750DC2"/>
    <w:pPr>
      <w:numPr>
        <w:numId w:val="33"/>
      </w:numPr>
      <w:spacing w:after="80"/>
      <w:ind w:left="284" w:hanging="284"/>
      <w:contextualSpacing/>
    </w:pPr>
    <w:rPr>
      <w:rFonts w:ascii="ING Me" w:eastAsia="Times New Roman" w:hAnsi="ING Me"/>
      <w:sz w:val="22"/>
      <w:lang w:val="en-GB" w:eastAsia="nl-NL"/>
    </w:rPr>
  </w:style>
  <w:style w:type="character" w:customStyle="1" w:styleId="BodybeforebulletsChar">
    <w:name w:val="Body before bullets Char"/>
    <w:link w:val="Bodybeforebullets"/>
    <w:rsid w:val="00DE6921"/>
    <w:rPr>
      <w:rFonts w:ascii="Arial" w:hAnsi="Arial"/>
      <w:szCs w:val="24"/>
      <w:lang w:val="en-GB" w:eastAsia="nl-NL" w:bidi="ar-SA"/>
    </w:rPr>
  </w:style>
  <w:style w:type="paragraph" w:customStyle="1" w:styleId="Subhead">
    <w:name w:val="Subhead"/>
    <w:qFormat/>
    <w:rsid w:val="0059682C"/>
    <w:pPr>
      <w:spacing w:before="160" w:after="80" w:line="240" w:lineRule="exact"/>
    </w:pPr>
    <w:rPr>
      <w:rFonts w:ascii="ING Me" w:hAnsi="ING Me" w:cs="Arial-BoldMT"/>
      <w:b/>
      <w:bCs/>
      <w:color w:val="000000"/>
      <w:szCs w:val="24"/>
      <w:lang w:val="en-US" w:eastAsia="nl-NL"/>
    </w:rPr>
  </w:style>
  <w:style w:type="paragraph" w:customStyle="1" w:styleId="Enquiries">
    <w:name w:val="Enquiries"/>
    <w:basedOn w:val="Normal"/>
    <w:rsid w:val="0059682C"/>
    <w:pPr>
      <w:spacing w:after="0"/>
    </w:pPr>
  </w:style>
  <w:style w:type="paragraph" w:customStyle="1" w:styleId="INGAbstract">
    <w:name w:val="INGAbstract"/>
    <w:basedOn w:val="Normal"/>
    <w:semiHidden/>
    <w:rsid w:val="00F7103C"/>
    <w:rPr>
      <w:i/>
    </w:rPr>
  </w:style>
  <w:style w:type="paragraph" w:customStyle="1" w:styleId="INGAlternateBodyText">
    <w:name w:val="INGAlternateBodyText"/>
    <w:basedOn w:val="Normal"/>
    <w:semiHidden/>
    <w:rsid w:val="00F7103C"/>
    <w:rPr>
      <w:b/>
    </w:rPr>
  </w:style>
  <w:style w:type="paragraph" w:customStyle="1" w:styleId="INGAlternateSubHeader">
    <w:name w:val="INGAlternateSubHeader"/>
    <w:basedOn w:val="Heading2"/>
    <w:semiHidden/>
    <w:rsid w:val="00F7103C"/>
    <w:rPr>
      <w:sz w:val="24"/>
    </w:rPr>
  </w:style>
  <w:style w:type="paragraph" w:customStyle="1" w:styleId="INGArticleDate">
    <w:name w:val="INGArticleDate"/>
    <w:basedOn w:val="Normal"/>
    <w:semiHidden/>
    <w:rsid w:val="00F7103C"/>
    <w:rPr>
      <w:rFonts w:ascii="Courier New" w:hAnsi="Courier New"/>
    </w:rPr>
  </w:style>
  <w:style w:type="paragraph" w:customStyle="1" w:styleId="INGBodyText">
    <w:name w:val="INGBodyText"/>
    <w:basedOn w:val="Normal"/>
    <w:semiHidden/>
    <w:rsid w:val="00F7103C"/>
  </w:style>
  <w:style w:type="paragraph" w:customStyle="1" w:styleId="INGBulletList">
    <w:name w:val="INGBulletList"/>
    <w:basedOn w:val="Normal"/>
    <w:semiHidden/>
    <w:rsid w:val="00F7103C"/>
  </w:style>
  <w:style w:type="paragraph" w:customStyle="1" w:styleId="INGBulletListEnd">
    <w:name w:val="INGBulletListEnd"/>
    <w:basedOn w:val="Normal"/>
    <w:semiHidden/>
    <w:rsid w:val="00F7103C"/>
  </w:style>
  <w:style w:type="paragraph" w:customStyle="1" w:styleId="INGBulletListSingle">
    <w:name w:val="INGBulletListSingle"/>
    <w:basedOn w:val="Normal"/>
    <w:semiHidden/>
    <w:rsid w:val="00F7103C"/>
  </w:style>
  <w:style w:type="paragraph" w:customStyle="1" w:styleId="INGBulletListStart">
    <w:name w:val="INGBulletListStart"/>
    <w:basedOn w:val="Normal"/>
    <w:semiHidden/>
    <w:rsid w:val="00F7103C"/>
  </w:style>
  <w:style w:type="paragraph" w:customStyle="1" w:styleId="INGCaption">
    <w:name w:val="INGCaption"/>
    <w:basedOn w:val="Normal"/>
    <w:semiHidden/>
    <w:rsid w:val="00F7103C"/>
  </w:style>
  <w:style w:type="paragraph" w:customStyle="1" w:styleId="INGHeader">
    <w:name w:val="INGHeader"/>
    <w:basedOn w:val="Header"/>
    <w:semiHidden/>
    <w:rsid w:val="00F7103C"/>
    <w:rPr>
      <w:b/>
    </w:rPr>
  </w:style>
  <w:style w:type="paragraph" w:customStyle="1" w:styleId="INGNumberList">
    <w:name w:val="INGNumberList"/>
    <w:basedOn w:val="Normal"/>
    <w:semiHidden/>
    <w:rsid w:val="00F7103C"/>
  </w:style>
  <w:style w:type="paragraph" w:customStyle="1" w:styleId="INGNumberListEnd">
    <w:name w:val="INGNumberListEnd"/>
    <w:basedOn w:val="Normal"/>
    <w:semiHidden/>
    <w:rsid w:val="00F7103C"/>
  </w:style>
  <w:style w:type="paragraph" w:customStyle="1" w:styleId="INGNumberListSingle">
    <w:name w:val="INGNumberListSingle"/>
    <w:basedOn w:val="Normal"/>
    <w:semiHidden/>
    <w:rsid w:val="00F7103C"/>
  </w:style>
  <w:style w:type="paragraph" w:customStyle="1" w:styleId="INGNumberListStart">
    <w:name w:val="INGNumberListStart"/>
    <w:basedOn w:val="Normal"/>
    <w:semiHidden/>
    <w:rsid w:val="00F7103C"/>
  </w:style>
  <w:style w:type="paragraph" w:customStyle="1" w:styleId="INGSectionHeader">
    <w:name w:val="INGSectionHeader"/>
    <w:basedOn w:val="Header"/>
    <w:semiHidden/>
    <w:rsid w:val="00F7103C"/>
    <w:rPr>
      <w:b/>
      <w:caps/>
    </w:rPr>
  </w:style>
  <w:style w:type="paragraph" w:customStyle="1" w:styleId="INGSplitHeader">
    <w:name w:val="INGSplitHeader"/>
    <w:basedOn w:val="Normal"/>
    <w:semiHidden/>
    <w:rsid w:val="00F7103C"/>
    <w:rPr>
      <w:b/>
    </w:rPr>
  </w:style>
  <w:style w:type="paragraph" w:customStyle="1" w:styleId="INGTermsAndCopyright">
    <w:name w:val="INGTermsAndCopyright"/>
    <w:basedOn w:val="EndnoteText"/>
    <w:semiHidden/>
    <w:rsid w:val="00F7103C"/>
  </w:style>
  <w:style w:type="paragraph" w:customStyle="1" w:styleId="INGTextLink">
    <w:name w:val="INGTextLink"/>
    <w:basedOn w:val="HTMLAddress"/>
    <w:semiHidden/>
    <w:rsid w:val="00F7103C"/>
    <w:rPr>
      <w:b/>
      <w:i w:val="0"/>
      <w:u w:val="single"/>
    </w:rPr>
  </w:style>
  <w:style w:type="character" w:styleId="LineNumber">
    <w:name w:val="line number"/>
    <w:basedOn w:val="DefaultParagraphFont"/>
    <w:semiHidden/>
    <w:rsid w:val="00F7103C"/>
  </w:style>
  <w:style w:type="paragraph" w:styleId="List">
    <w:name w:val="List"/>
    <w:basedOn w:val="Normal"/>
    <w:semiHidden/>
    <w:rsid w:val="00F7103C"/>
    <w:pPr>
      <w:ind w:left="283" w:hanging="283"/>
    </w:pPr>
  </w:style>
  <w:style w:type="paragraph" w:styleId="List2">
    <w:name w:val="List 2"/>
    <w:basedOn w:val="Normal"/>
    <w:semiHidden/>
    <w:rsid w:val="00F7103C"/>
    <w:pPr>
      <w:ind w:left="566" w:hanging="283"/>
    </w:pPr>
  </w:style>
  <w:style w:type="paragraph" w:styleId="List3">
    <w:name w:val="List 3"/>
    <w:basedOn w:val="Normal"/>
    <w:semiHidden/>
    <w:rsid w:val="00F7103C"/>
    <w:pPr>
      <w:ind w:left="849" w:hanging="283"/>
    </w:pPr>
  </w:style>
  <w:style w:type="paragraph" w:styleId="List4">
    <w:name w:val="List 4"/>
    <w:basedOn w:val="Normal"/>
    <w:semiHidden/>
    <w:rsid w:val="00F7103C"/>
    <w:pPr>
      <w:ind w:left="1132" w:hanging="283"/>
    </w:pPr>
  </w:style>
  <w:style w:type="paragraph" w:styleId="List5">
    <w:name w:val="List 5"/>
    <w:basedOn w:val="Normal"/>
    <w:semiHidden/>
    <w:rsid w:val="00F7103C"/>
    <w:pPr>
      <w:ind w:left="1415" w:hanging="283"/>
    </w:pPr>
  </w:style>
  <w:style w:type="character" w:customStyle="1" w:styleId="BulletpointsbodyChar">
    <w:name w:val="Bullet points body Char"/>
    <w:link w:val="Bulletpointsbody"/>
    <w:rsid w:val="000C05EA"/>
    <w:rPr>
      <w:rFonts w:ascii="ING Me" w:hAnsi="ING Me"/>
      <w:szCs w:val="24"/>
      <w:lang w:val="fr-FR" w:eastAsia="nl-NL" w:bidi="ar-SA"/>
    </w:rPr>
  </w:style>
  <w:style w:type="paragraph" w:styleId="ListContinue">
    <w:name w:val="List Continue"/>
    <w:basedOn w:val="Normal"/>
    <w:semiHidden/>
    <w:rsid w:val="00F7103C"/>
    <w:pPr>
      <w:spacing w:after="120"/>
      <w:ind w:left="283"/>
    </w:pPr>
  </w:style>
  <w:style w:type="paragraph" w:styleId="ListContinue2">
    <w:name w:val="List Continue 2"/>
    <w:basedOn w:val="Normal"/>
    <w:semiHidden/>
    <w:rsid w:val="00F7103C"/>
    <w:pPr>
      <w:spacing w:after="120"/>
      <w:ind w:left="566"/>
    </w:pPr>
  </w:style>
  <w:style w:type="paragraph" w:styleId="ListContinue3">
    <w:name w:val="List Continue 3"/>
    <w:basedOn w:val="Normal"/>
    <w:semiHidden/>
    <w:rsid w:val="00F7103C"/>
    <w:pPr>
      <w:spacing w:after="120"/>
      <w:ind w:left="849"/>
    </w:pPr>
  </w:style>
  <w:style w:type="paragraph" w:styleId="ListContinue4">
    <w:name w:val="List Continue 4"/>
    <w:basedOn w:val="Normal"/>
    <w:semiHidden/>
    <w:rsid w:val="00F7103C"/>
    <w:pPr>
      <w:spacing w:after="120"/>
      <w:ind w:left="1132"/>
    </w:pPr>
  </w:style>
  <w:style w:type="paragraph" w:styleId="ListContinue5">
    <w:name w:val="List Continue 5"/>
    <w:basedOn w:val="Normal"/>
    <w:semiHidden/>
    <w:rsid w:val="00F7103C"/>
    <w:pPr>
      <w:spacing w:after="120"/>
      <w:ind w:left="1415"/>
    </w:pPr>
  </w:style>
  <w:style w:type="paragraph" w:styleId="MessageHeader">
    <w:name w:val="Message Header"/>
    <w:basedOn w:val="Normal"/>
    <w:semiHidden/>
    <w:rsid w:val="00F710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customStyle="1" w:styleId="Boilerplatehead">
    <w:name w:val="Boilerplate head"/>
    <w:rsid w:val="00467BA8"/>
    <w:pPr>
      <w:spacing w:after="60" w:line="180" w:lineRule="exact"/>
    </w:pPr>
    <w:rPr>
      <w:rFonts w:ascii="ING Me" w:hAnsi="ING Me"/>
      <w:b/>
      <w:bCs/>
      <w:color w:val="2F2F2F"/>
      <w:sz w:val="16"/>
      <w:szCs w:val="24"/>
      <w:lang w:val="en-GB" w:eastAsia="nl-NL"/>
    </w:rPr>
  </w:style>
  <w:style w:type="paragraph" w:styleId="NormalWeb">
    <w:name w:val="Normal (Web)"/>
    <w:basedOn w:val="Normal"/>
    <w:uiPriority w:val="99"/>
    <w:semiHidden/>
    <w:rsid w:val="00F7103C"/>
  </w:style>
  <w:style w:type="paragraph" w:styleId="NormalIndent">
    <w:name w:val="Normal Indent"/>
    <w:basedOn w:val="Normal"/>
    <w:semiHidden/>
    <w:rsid w:val="00F7103C"/>
    <w:pPr>
      <w:ind w:left="720"/>
    </w:pPr>
  </w:style>
  <w:style w:type="paragraph" w:styleId="NoteHeading">
    <w:name w:val="Note Heading"/>
    <w:basedOn w:val="Normal"/>
    <w:next w:val="Normal"/>
    <w:semiHidden/>
    <w:rsid w:val="00F7103C"/>
  </w:style>
  <w:style w:type="character" w:styleId="PageNumber">
    <w:name w:val="page number"/>
    <w:basedOn w:val="DefaultParagraphFont"/>
    <w:semiHidden/>
    <w:rsid w:val="00F7103C"/>
  </w:style>
  <w:style w:type="paragraph" w:styleId="PlainText">
    <w:name w:val="Plain Text"/>
    <w:basedOn w:val="Normal"/>
    <w:semiHidden/>
    <w:rsid w:val="00F7103C"/>
    <w:rPr>
      <w:rFonts w:ascii="Courier New" w:hAnsi="Courier New" w:cs="Courier New"/>
      <w:szCs w:val="20"/>
    </w:rPr>
  </w:style>
  <w:style w:type="numbering" w:customStyle="1" w:styleId="OpmaakprofielMetopsommingstekens10pt">
    <w:name w:val="Opmaakprofiel Met opsommingstekens 10 pt"/>
    <w:basedOn w:val="NoList"/>
    <w:rsid w:val="00F7103C"/>
    <w:pPr>
      <w:numPr>
        <w:numId w:val="14"/>
      </w:numPr>
    </w:pPr>
  </w:style>
  <w:style w:type="paragraph" w:styleId="Salutation">
    <w:name w:val="Salutation"/>
    <w:basedOn w:val="Normal"/>
    <w:next w:val="Normal"/>
    <w:semiHidden/>
    <w:rsid w:val="00F7103C"/>
  </w:style>
  <w:style w:type="paragraph" w:styleId="Signature">
    <w:name w:val="Signature"/>
    <w:basedOn w:val="Normal"/>
    <w:semiHidden/>
    <w:rsid w:val="00F7103C"/>
    <w:pPr>
      <w:ind w:left="4252"/>
    </w:pPr>
  </w:style>
  <w:style w:type="table" w:styleId="Table3Deffects1">
    <w:name w:val="Table 3D effects 1"/>
    <w:basedOn w:val="TableNormal"/>
    <w:semiHidden/>
    <w:rsid w:val="00F7103C"/>
    <w:pPr>
      <w:spacing w:after="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F7103C"/>
    <w:pPr>
      <w:spacing w:after="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F7103C"/>
    <w:pPr>
      <w:spacing w:after="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F7103C"/>
    <w:pPr>
      <w:spacing w:after="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F7103C"/>
    <w:pPr>
      <w:spacing w:after="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F7103C"/>
    <w:pPr>
      <w:spacing w:after="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F7103C"/>
    <w:pPr>
      <w:spacing w:after="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F7103C"/>
    <w:pPr>
      <w:spacing w:after="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F7103C"/>
    <w:pPr>
      <w:spacing w:after="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F7103C"/>
    <w:pPr>
      <w:spacing w:after="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F7103C"/>
    <w:pPr>
      <w:spacing w:after="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F7103C"/>
    <w:pPr>
      <w:spacing w:after="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F7103C"/>
    <w:pPr>
      <w:spacing w:after="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F7103C"/>
    <w:pPr>
      <w:spacing w:after="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F7103C"/>
    <w:pPr>
      <w:spacing w:after="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F7103C"/>
    <w:pPr>
      <w:spacing w:after="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F7103C"/>
    <w:pPr>
      <w:spacing w:after="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71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F7103C"/>
    <w:pPr>
      <w:spacing w:after="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F7103C"/>
    <w:pPr>
      <w:spacing w:after="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F7103C"/>
    <w:pPr>
      <w:spacing w:after="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F7103C"/>
    <w:pPr>
      <w:spacing w:after="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F7103C"/>
    <w:pPr>
      <w:spacing w:after="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F7103C"/>
    <w:pPr>
      <w:spacing w:after="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F7103C"/>
    <w:pPr>
      <w:spacing w:after="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F7103C"/>
    <w:pPr>
      <w:spacing w:after="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F7103C"/>
    <w:pPr>
      <w:spacing w:after="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F7103C"/>
    <w:pPr>
      <w:spacing w:after="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F7103C"/>
    <w:pPr>
      <w:spacing w:after="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F7103C"/>
    <w:pPr>
      <w:spacing w:after="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F7103C"/>
    <w:pPr>
      <w:spacing w:after="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F7103C"/>
    <w:pPr>
      <w:spacing w:after="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F7103C"/>
    <w:pPr>
      <w:spacing w:after="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F7103C"/>
    <w:pPr>
      <w:spacing w:after="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F7103C"/>
    <w:pPr>
      <w:spacing w:after="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F7103C"/>
    <w:pPr>
      <w:spacing w:after="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F7103C"/>
    <w:pPr>
      <w:spacing w:after="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F7103C"/>
    <w:pPr>
      <w:spacing w:after="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F7103C"/>
    <w:pPr>
      <w:spacing w:after="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F7103C"/>
    <w:pPr>
      <w:spacing w:after="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F7103C"/>
    <w:pPr>
      <w:spacing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F7103C"/>
    <w:pPr>
      <w:spacing w:after="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F7103C"/>
    <w:pPr>
      <w:spacing w:after="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F7103C"/>
    <w:pPr>
      <w:spacing w:after="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ilerplate">
    <w:name w:val="Boilerplate"/>
    <w:rsid w:val="00F07867"/>
    <w:pPr>
      <w:spacing w:after="80" w:line="170" w:lineRule="exact"/>
    </w:pPr>
    <w:rPr>
      <w:rFonts w:ascii="ING Me" w:hAnsi="ING Me"/>
      <w:color w:val="333333"/>
      <w:sz w:val="14"/>
      <w:szCs w:val="24"/>
      <w:lang w:val="en-US" w:eastAsia="nl-NL"/>
    </w:rPr>
  </w:style>
  <w:style w:type="paragraph" w:customStyle="1" w:styleId="Headingtop">
    <w:name w:val="Heading top"/>
    <w:basedOn w:val="HeadingDatum"/>
    <w:link w:val="HeadingtopChar"/>
    <w:autoRedefine/>
    <w:rsid w:val="00484FB7"/>
    <w:rPr>
      <w:rFonts w:cs="Times New Roman"/>
      <w:b/>
      <w:color w:val="FF6200"/>
    </w:rPr>
  </w:style>
  <w:style w:type="paragraph" w:customStyle="1" w:styleId="HeadingDatum">
    <w:name w:val="Heading Datum"/>
    <w:basedOn w:val="Normal"/>
    <w:qFormat/>
    <w:rsid w:val="00484FB7"/>
    <w:pPr>
      <w:spacing w:after="0" w:line="240" w:lineRule="exact"/>
    </w:pPr>
    <w:rPr>
      <w:rFonts w:cs="Arial"/>
      <w:sz w:val="18"/>
      <w:szCs w:val="18"/>
    </w:rPr>
  </w:style>
  <w:style w:type="character" w:customStyle="1" w:styleId="HeadingtopChar">
    <w:name w:val="Heading top Char"/>
    <w:link w:val="Headingtop"/>
    <w:rsid w:val="00484FB7"/>
    <w:rPr>
      <w:rFonts w:ascii="ING Me" w:hAnsi="ING Me" w:cs="Arial"/>
      <w:b/>
      <w:color w:val="FF6200"/>
      <w:sz w:val="18"/>
      <w:szCs w:val="18"/>
      <w:lang w:val="en-GB"/>
    </w:rPr>
  </w:style>
  <w:style w:type="paragraph" w:customStyle="1" w:styleId="Discriptor">
    <w:name w:val="Discriptor"/>
    <w:semiHidden/>
    <w:rsid w:val="008F44FF"/>
    <w:pPr>
      <w:spacing w:after="100" w:afterAutospacing="1"/>
      <w:jc w:val="right"/>
    </w:pPr>
    <w:rPr>
      <w:rFonts w:ascii="Arial" w:hAnsi="Arial" w:cs="Arial"/>
      <w:b/>
      <w:color w:val="FF6200"/>
      <w:spacing w:val="10"/>
      <w:sz w:val="22"/>
      <w:szCs w:val="18"/>
      <w:lang w:val="en-GB" w:eastAsia="nl-NL"/>
    </w:rPr>
  </w:style>
  <w:style w:type="paragraph" w:customStyle="1" w:styleId="Bulletpointsheadline">
    <w:name w:val="Bullet points headline"/>
    <w:basedOn w:val="Bulletpointstop"/>
    <w:next w:val="Bulletpointstop"/>
    <w:rsid w:val="00750DC2"/>
    <w:pPr>
      <w:numPr>
        <w:numId w:val="0"/>
      </w:numPr>
      <w:spacing w:before="240" w:after="40"/>
      <w:ind w:left="397" w:hanging="397"/>
    </w:pPr>
    <w:rPr>
      <w:b/>
    </w:rPr>
  </w:style>
  <w:style w:type="paragraph" w:customStyle="1" w:styleId="Drafttext">
    <w:name w:val="Draft text"/>
    <w:link w:val="DrafttextCharChar"/>
    <w:qFormat/>
    <w:rsid w:val="00F07867"/>
    <w:pPr>
      <w:numPr>
        <w:numId w:val="18"/>
      </w:numPr>
      <w:spacing w:after="160"/>
    </w:pPr>
    <w:rPr>
      <w:rFonts w:ascii="ING Me" w:hAnsi="ING Me" w:cs="Arial"/>
      <w:lang w:val="en-GB" w:eastAsia="nl-NL"/>
    </w:rPr>
  </w:style>
  <w:style w:type="character" w:customStyle="1" w:styleId="DrafttextCharChar">
    <w:name w:val="Draft text Char Char"/>
    <w:link w:val="Drafttext"/>
    <w:rsid w:val="00F07867"/>
    <w:rPr>
      <w:rFonts w:ascii="ING Me" w:hAnsi="ING Me" w:cs="Arial"/>
      <w:lang w:val="en-GB" w:eastAsia="nl-NL" w:bidi="ar-SA"/>
    </w:rPr>
  </w:style>
  <w:style w:type="character" w:styleId="CommentReference">
    <w:name w:val="annotation reference"/>
    <w:semiHidden/>
    <w:rsid w:val="00F7103C"/>
    <w:rPr>
      <w:sz w:val="16"/>
      <w:szCs w:val="16"/>
    </w:rPr>
  </w:style>
  <w:style w:type="paragraph" w:styleId="CommentText">
    <w:name w:val="annotation text"/>
    <w:basedOn w:val="Normal"/>
    <w:semiHidden/>
    <w:rsid w:val="00F7103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F7103C"/>
    <w:rPr>
      <w:b/>
      <w:bCs/>
    </w:rPr>
  </w:style>
  <w:style w:type="paragraph" w:styleId="ListParagraph">
    <w:name w:val="List Paragraph"/>
    <w:basedOn w:val="Normal"/>
    <w:uiPriority w:val="34"/>
    <w:qFormat/>
    <w:rsid w:val="00F7103C"/>
    <w:pPr>
      <w:ind w:left="708"/>
    </w:pPr>
  </w:style>
  <w:style w:type="paragraph" w:styleId="Revision">
    <w:name w:val="Revision"/>
    <w:hidden/>
    <w:uiPriority w:val="99"/>
    <w:semiHidden/>
    <w:rsid w:val="00F97D14"/>
    <w:rPr>
      <w:sz w:val="24"/>
      <w:szCs w:val="24"/>
      <w:lang w:val="nl-NL" w:eastAsia="nl-NL"/>
    </w:rPr>
  </w:style>
  <w:style w:type="paragraph" w:customStyle="1" w:styleId="StyleBulletpointstopBefore2ptAfter2pt">
    <w:name w:val="Style Bullet points top + Before:  2 pt After:  2 pt"/>
    <w:basedOn w:val="Bulletpointstop"/>
    <w:semiHidden/>
    <w:rsid w:val="00C60C6F"/>
    <w:pPr>
      <w:spacing w:before="40" w:after="40"/>
    </w:pPr>
  </w:style>
  <w:style w:type="paragraph" w:customStyle="1" w:styleId="StyleBulletpointstopBefore2ptAfter2pt1">
    <w:name w:val="Style Bullet points top + Before:  2 pt After:  2 pt1"/>
    <w:basedOn w:val="Bulletpointstop"/>
    <w:semiHidden/>
    <w:rsid w:val="00C60C6F"/>
    <w:pPr>
      <w:spacing w:after="40"/>
    </w:pPr>
  </w:style>
  <w:style w:type="paragraph" w:customStyle="1" w:styleId="StyleBulletpointstopBefore2ptAfter2pt2">
    <w:name w:val="Style Bullet points top + Before:  2 pt After:  2 pt2"/>
    <w:basedOn w:val="Bulletpointstop"/>
    <w:semiHidden/>
    <w:rsid w:val="00C60C6F"/>
    <w:pPr>
      <w:spacing w:before="40" w:after="120"/>
    </w:pPr>
  </w:style>
  <w:style w:type="paragraph" w:customStyle="1" w:styleId="StyleEnquiriesBold">
    <w:name w:val="Style Enquiries + Bold"/>
    <w:basedOn w:val="Enquiries"/>
    <w:semiHidden/>
    <w:rsid w:val="008F44FF"/>
    <w:rPr>
      <w:b/>
      <w:bCs/>
    </w:rPr>
  </w:style>
  <w:style w:type="paragraph" w:customStyle="1" w:styleId="StyleBulletpointsbodyLeft0cmFirstline0cm">
    <w:name w:val="Style Bullet points body + Left:  0 cm First line:  0 cm"/>
    <w:semiHidden/>
    <w:rsid w:val="008F44FF"/>
    <w:rPr>
      <w:rFonts w:ascii="Arial" w:eastAsia="Times New Roman" w:hAnsi="Arial"/>
      <w:lang w:val="fr-FR" w:eastAsia="nl-NL"/>
    </w:rPr>
  </w:style>
  <w:style w:type="character" w:customStyle="1" w:styleId="ZpatChar">
    <w:name w:val="Zápatí Char"/>
    <w:link w:val="Footer"/>
    <w:uiPriority w:val="99"/>
    <w:rsid w:val="0060388B"/>
    <w:rPr>
      <w:rFonts w:ascii="Arial" w:hAnsi="Arial"/>
      <w:color w:val="000000"/>
      <w:szCs w:val="24"/>
    </w:rPr>
  </w:style>
  <w:style w:type="character" w:styleId="Strong">
    <w:name w:val="Strong"/>
    <w:qFormat/>
    <w:rsid w:val="00FC5F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682">
          <w:marLeft w:val="274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0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1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26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0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054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8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3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2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7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6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1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8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4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202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2982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1196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1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1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012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8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3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7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0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73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8864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1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8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.simkova@stance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~1.SIM\AppData\Local\Temp\notesD11846\ING%20PRESS%20RELEASE%20NEW%20TEMPLATE%2020150106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3968B-8B66-41D4-A1F7-BD241BCA8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ING PRESS RELEASE NEW TEMPLATE 20150106.dotx</Template>
  <TotalTime>1</TotalTime>
  <Pages>3</Pages>
  <Words>1078</Words>
  <Characters>6366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ING PressRelease</vt:lpstr>
      <vt:lpstr>ING PressRelease</vt:lpstr>
    </vt:vector>
  </TitlesOfParts>
  <Company>ING</Company>
  <LinksUpToDate>false</LinksUpToDate>
  <CharactersWithSpaces>7430</CharactersWithSpaces>
  <SharedDoc>false</SharedDoc>
  <HLinks>
    <vt:vector size="24" baseType="variant">
      <vt:variant>
        <vt:i4>327690</vt:i4>
      </vt:variant>
      <vt:variant>
        <vt:i4>9</vt:i4>
      </vt:variant>
      <vt:variant>
        <vt:i4>0</vt:i4>
      </vt:variant>
      <vt:variant>
        <vt:i4>5</vt:i4>
      </vt:variant>
      <vt:variant>
        <vt:lpwstr>http://www.terezamaxovadetem.cz/</vt:lpwstr>
      </vt:variant>
      <vt:variant>
        <vt:lpwstr/>
      </vt:variant>
      <vt:variant>
        <vt:i4>6750208</vt:i4>
      </vt:variant>
      <vt:variant>
        <vt:i4>6</vt:i4>
      </vt:variant>
      <vt:variant>
        <vt:i4>0</vt:i4>
      </vt:variant>
      <vt:variant>
        <vt:i4>5</vt:i4>
      </vt:variant>
      <vt:variant>
        <vt:lpwstr>mailto:michaela.simkova@stance.cz</vt:lpwstr>
      </vt:variant>
      <vt:variant>
        <vt:lpwstr/>
      </vt:variant>
      <vt:variant>
        <vt:i4>786435</vt:i4>
      </vt:variant>
      <vt:variant>
        <vt:i4>3</vt:i4>
      </vt:variant>
      <vt:variant>
        <vt:i4>0</vt:i4>
      </vt:variant>
      <vt:variant>
        <vt:i4>5</vt:i4>
      </vt:variant>
      <vt:variant>
        <vt:lpwstr>http://www.ingnadace.cz/</vt:lpwstr>
      </vt:variant>
      <vt:variant>
        <vt:lpwstr/>
      </vt:variant>
      <vt:variant>
        <vt:i4>655406</vt:i4>
      </vt:variant>
      <vt:variant>
        <vt:i4>0</vt:i4>
      </vt:variant>
      <vt:variant>
        <vt:i4>0</vt:i4>
      </vt:variant>
      <vt:variant>
        <vt:i4>5</vt:i4>
      </vt:variant>
      <vt:variant>
        <vt:lpwstr>mailto:granty@terezamaxovadetem.cz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 PressRelease</dc:title>
  <dc:creator>michaela.simkova</dc:creator>
  <cp:lastModifiedBy>michaela.simkova</cp:lastModifiedBy>
  <cp:revision>2</cp:revision>
  <cp:lastPrinted>2017-02-02T16:29:00Z</cp:lastPrinted>
  <dcterms:created xsi:type="dcterms:W3CDTF">2017-02-03T10:51:00Z</dcterms:created>
  <dcterms:modified xsi:type="dcterms:W3CDTF">2017-02-03T10:51:00Z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1390060734</vt:i4>
  </property>
  <property fmtid="{D5CDD505-2E9C-101B-9397-08002B2CF9AE}" pid="3" name="_NewReviewCycle">
    <vt:lpwstr/>
  </property>
</Properties>
</file>