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41" w:rsidRDefault="00DC0941" w:rsidP="003C233C">
      <w:pPr>
        <w:spacing w:before="120" w:after="240" w:line="240" w:lineRule="auto"/>
        <w:outlineLvl w:val="0"/>
        <w:rPr>
          <w:rFonts w:eastAsia="Times New Roman" w:cstheme="minorHAnsi"/>
          <w:b/>
          <w:bCs/>
          <w:color w:val="3E6E26"/>
          <w:kern w:val="36"/>
          <w:sz w:val="40"/>
          <w:szCs w:val="24"/>
        </w:rPr>
      </w:pPr>
      <w:r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 xml:space="preserve">Budou </w:t>
      </w:r>
      <w:proofErr w:type="spellStart"/>
      <w:r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>tuktejnery</w:t>
      </w:r>
      <w:proofErr w:type="spellEnd"/>
      <w:r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 xml:space="preserve"> v každé obci? Svoz použitých olejů </w:t>
      </w:r>
      <w:r w:rsidR="00EA5A26"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>a </w:t>
      </w:r>
      <w:r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 xml:space="preserve">tuků z domácností </w:t>
      </w:r>
      <w:r w:rsidR="00D733C3"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>má být</w:t>
      </w:r>
      <w:r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 xml:space="preserve"> od roku 2020 povinný</w:t>
      </w:r>
    </w:p>
    <w:p w:rsidR="00403A39" w:rsidRPr="003C233C" w:rsidRDefault="00403A39" w:rsidP="003C233C">
      <w:pPr>
        <w:spacing w:after="100"/>
        <w:jc w:val="both"/>
        <w:outlineLvl w:val="0"/>
        <w:rPr>
          <w:rFonts w:eastAsia="Times New Roman" w:cstheme="minorHAnsi"/>
          <w:b/>
          <w:bCs/>
        </w:rPr>
      </w:pPr>
      <w:r w:rsidRPr="003C233C">
        <w:rPr>
          <w:rFonts w:eastAsia="Times New Roman" w:cstheme="minorHAnsi"/>
          <w:b/>
          <w:bCs/>
          <w:kern w:val="36"/>
          <w:szCs w:val="24"/>
        </w:rPr>
        <w:t>Praha, 1. dubna</w:t>
      </w:r>
      <w:r w:rsidR="006963D7" w:rsidRPr="003C233C">
        <w:rPr>
          <w:rFonts w:eastAsia="Times New Roman" w:cstheme="minorHAnsi"/>
          <w:b/>
          <w:bCs/>
          <w:kern w:val="36"/>
          <w:szCs w:val="24"/>
        </w:rPr>
        <w:t xml:space="preserve"> </w:t>
      </w:r>
      <w:r w:rsidR="00506E3D">
        <w:rPr>
          <w:rFonts w:eastAsia="Times New Roman" w:cstheme="minorHAnsi"/>
          <w:b/>
          <w:bCs/>
          <w:kern w:val="36"/>
          <w:szCs w:val="24"/>
        </w:rPr>
        <w:t xml:space="preserve">2019 </w:t>
      </w:r>
      <w:r w:rsidR="006963D7" w:rsidRPr="003C233C">
        <w:rPr>
          <w:rFonts w:eastAsia="Times New Roman" w:cstheme="minorHAnsi"/>
          <w:b/>
          <w:bCs/>
          <w:kern w:val="36"/>
          <w:szCs w:val="24"/>
        </w:rPr>
        <w:t>–</w:t>
      </w:r>
      <w:r w:rsidR="00EF5BB4" w:rsidRPr="003C233C">
        <w:rPr>
          <w:rFonts w:eastAsia="Times New Roman" w:cstheme="minorHAnsi"/>
          <w:b/>
          <w:bCs/>
          <w:kern w:val="36"/>
          <w:szCs w:val="24"/>
        </w:rPr>
        <w:t xml:space="preserve"> Použité oleje</w:t>
      </w:r>
      <w:r w:rsidR="00254050" w:rsidRPr="003C233C">
        <w:rPr>
          <w:rFonts w:eastAsia="Times New Roman" w:cstheme="minorHAnsi"/>
          <w:b/>
          <w:bCs/>
          <w:kern w:val="36"/>
          <w:szCs w:val="24"/>
        </w:rPr>
        <w:t xml:space="preserve"> a tuky</w:t>
      </w:r>
      <w:r w:rsidRPr="003C233C">
        <w:rPr>
          <w:rFonts w:eastAsia="Times New Roman" w:cstheme="minorHAnsi"/>
          <w:b/>
          <w:bCs/>
          <w:kern w:val="36"/>
          <w:szCs w:val="24"/>
        </w:rPr>
        <w:t>, které v domácnostech zbývají po vaření a smažení,</w:t>
      </w:r>
      <w:r w:rsidR="00C700F9" w:rsidRPr="003C233C">
        <w:rPr>
          <w:rFonts w:eastAsia="Times New Roman" w:cstheme="minorHAnsi"/>
          <w:b/>
          <w:bCs/>
          <w:kern w:val="36"/>
          <w:szCs w:val="24"/>
        </w:rPr>
        <w:t xml:space="preserve"> </w:t>
      </w:r>
      <w:r w:rsidR="00EA5A26" w:rsidRPr="003C233C">
        <w:rPr>
          <w:rFonts w:eastAsia="Times New Roman" w:cstheme="minorHAnsi"/>
          <w:b/>
          <w:bCs/>
          <w:kern w:val="36"/>
          <w:szCs w:val="24"/>
        </w:rPr>
        <w:t>v </w:t>
      </w:r>
      <w:r w:rsidR="00C700F9" w:rsidRPr="003C233C">
        <w:rPr>
          <w:rFonts w:eastAsia="Times New Roman" w:cstheme="minorHAnsi"/>
          <w:b/>
          <w:bCs/>
          <w:kern w:val="36"/>
          <w:szCs w:val="24"/>
        </w:rPr>
        <w:t>současnosti třídí pouze deset procent</w:t>
      </w:r>
      <w:r w:rsidR="00312565" w:rsidRPr="003C233C">
        <w:rPr>
          <w:rFonts w:eastAsia="Times New Roman" w:cstheme="minorHAnsi"/>
          <w:b/>
          <w:bCs/>
          <w:kern w:val="36"/>
          <w:szCs w:val="24"/>
        </w:rPr>
        <w:t xml:space="preserve"> obcí</w:t>
      </w:r>
      <w:r w:rsidR="00A15B12" w:rsidRPr="003C233C">
        <w:rPr>
          <w:rFonts w:eastAsia="Times New Roman" w:cstheme="minorHAnsi"/>
          <w:b/>
          <w:bCs/>
          <w:kern w:val="36"/>
          <w:szCs w:val="24"/>
        </w:rPr>
        <w:t xml:space="preserve">. </w:t>
      </w:r>
      <w:r w:rsidR="00C700F9" w:rsidRPr="003C233C">
        <w:rPr>
          <w:rFonts w:eastAsia="Times New Roman" w:cstheme="minorHAnsi"/>
          <w:b/>
          <w:bCs/>
          <w:kern w:val="36"/>
          <w:szCs w:val="24"/>
        </w:rPr>
        <w:t xml:space="preserve">Málokdo však ví, že jsou </w:t>
      </w:r>
      <w:r w:rsidR="00254050" w:rsidRPr="003C233C">
        <w:rPr>
          <w:rFonts w:eastAsia="Times New Roman" w:cstheme="minorHAnsi"/>
          <w:b/>
          <w:bCs/>
          <w:kern w:val="36"/>
          <w:szCs w:val="24"/>
        </w:rPr>
        <w:t>cennou surovinou, kterou lze použít například v chemickém průmyslu</w:t>
      </w:r>
      <w:r w:rsidRPr="003C233C">
        <w:rPr>
          <w:rFonts w:eastAsia="Times New Roman" w:cstheme="minorHAnsi"/>
          <w:b/>
          <w:bCs/>
          <w:kern w:val="36"/>
          <w:szCs w:val="24"/>
        </w:rPr>
        <w:t>, upozorňuje výkonný ředitel České asociace odpadového hospodá</w:t>
      </w:r>
      <w:r w:rsidR="00DB0140" w:rsidRPr="003C233C">
        <w:rPr>
          <w:rFonts w:eastAsia="Times New Roman" w:cstheme="minorHAnsi"/>
          <w:b/>
          <w:bCs/>
          <w:kern w:val="36"/>
          <w:szCs w:val="24"/>
        </w:rPr>
        <w:t>řství (ČAOH) Petr Havelka. Ode dneška začíná platit</w:t>
      </w:r>
      <w:r w:rsidR="006963D7" w:rsidRPr="003C233C">
        <w:rPr>
          <w:rFonts w:eastAsia="Times New Roman" w:cstheme="minorHAnsi"/>
          <w:b/>
          <w:bCs/>
          <w:kern w:val="36"/>
          <w:szCs w:val="24"/>
        </w:rPr>
        <w:t xml:space="preserve"> nová</w:t>
      </w:r>
      <w:r w:rsidR="00C700F9" w:rsidRPr="003C233C">
        <w:rPr>
          <w:rFonts w:eastAsia="Times New Roman" w:cstheme="minorHAnsi"/>
          <w:b/>
          <w:bCs/>
          <w:kern w:val="36"/>
          <w:szCs w:val="24"/>
        </w:rPr>
        <w:t xml:space="preserve"> </w:t>
      </w:r>
      <w:r w:rsidR="006963D7" w:rsidRPr="003C233C">
        <w:rPr>
          <w:rFonts w:eastAsia="Times New Roman" w:cstheme="minorHAnsi"/>
          <w:b/>
          <w:bCs/>
          <w:kern w:val="36"/>
          <w:szCs w:val="24"/>
        </w:rPr>
        <w:t>vyhláška m</w:t>
      </w:r>
      <w:r w:rsidRPr="003C233C">
        <w:rPr>
          <w:rFonts w:eastAsia="Times New Roman" w:cstheme="minorHAnsi"/>
          <w:b/>
          <w:bCs/>
          <w:kern w:val="36"/>
          <w:szCs w:val="24"/>
        </w:rPr>
        <w:t xml:space="preserve">inisterstva životního prostředí, která přináší důležité změny ve sběru </w:t>
      </w:r>
      <w:r w:rsidR="00901B28" w:rsidRPr="003C233C">
        <w:rPr>
          <w:rFonts w:eastAsia="Times New Roman" w:cstheme="minorHAnsi"/>
          <w:b/>
          <w:bCs/>
          <w:kern w:val="36"/>
          <w:szCs w:val="24"/>
        </w:rPr>
        <w:t>jedlých olejů a tuků i celoročním sběru biologicky rozložitelných odpadů. Obce by podle ní měly mít od roku 2020 povinnost celoročně zajišťovat svoz použitých jedlých olejů a tuků, které lidé stále nevhodně vyhazují.</w:t>
      </w:r>
    </w:p>
    <w:p w:rsidR="008936ED" w:rsidRPr="003C233C" w:rsidRDefault="000E064F" w:rsidP="003C233C">
      <w:pPr>
        <w:jc w:val="both"/>
        <w:rPr>
          <w:rFonts w:eastAsia="Times New Roman"/>
          <w:szCs w:val="14"/>
        </w:rPr>
      </w:pPr>
      <w:r w:rsidRPr="003C233C">
        <w:rPr>
          <w:rFonts w:eastAsia="Times New Roman"/>
        </w:rPr>
        <w:t>„</w:t>
      </w:r>
      <w:r w:rsidR="008936ED" w:rsidRPr="003C233C">
        <w:rPr>
          <w:rFonts w:eastAsia="Times New Roman"/>
          <w:i/>
        </w:rPr>
        <w:t>Použité jedlé oleje a tuky končí v současné době často zcela nesprávně v kanalizaci, kde způsobují nemalé potíže</w:t>
      </w:r>
      <w:r w:rsidR="00EA5A26" w:rsidRPr="003C233C">
        <w:rPr>
          <w:rFonts w:eastAsia="Times New Roman"/>
          <w:i/>
        </w:rPr>
        <w:t>. P</w:t>
      </w:r>
      <w:r w:rsidR="008936ED" w:rsidRPr="003C233C">
        <w:rPr>
          <w:rFonts w:eastAsia="Times New Roman"/>
          <w:i/>
        </w:rPr>
        <w:t>ostupně</w:t>
      </w:r>
      <w:r w:rsidR="00EA5A26" w:rsidRPr="003C233C">
        <w:rPr>
          <w:rFonts w:eastAsia="Times New Roman"/>
          <w:i/>
        </w:rPr>
        <w:t xml:space="preserve"> totiž</w:t>
      </w:r>
      <w:r w:rsidR="008936ED" w:rsidRPr="003C233C">
        <w:rPr>
          <w:rFonts w:eastAsia="Times New Roman"/>
          <w:i/>
        </w:rPr>
        <w:t xml:space="preserve"> ulpívají na</w:t>
      </w:r>
      <w:r w:rsidRPr="003C233C">
        <w:rPr>
          <w:rFonts w:eastAsia="Times New Roman"/>
          <w:i/>
        </w:rPr>
        <w:t xml:space="preserve"> jejích</w:t>
      </w:r>
      <w:r w:rsidR="008936ED" w:rsidRPr="003C233C">
        <w:rPr>
          <w:rFonts w:eastAsia="Times New Roman"/>
          <w:i/>
        </w:rPr>
        <w:t xml:space="preserve"> stěnách a snižují tak průchodnost. </w:t>
      </w:r>
      <w:r w:rsidRPr="003C233C">
        <w:rPr>
          <w:rFonts w:eastAsia="Times New Roman"/>
          <w:i/>
        </w:rPr>
        <w:t xml:space="preserve">Přitom jsou </w:t>
      </w:r>
      <w:r w:rsidR="008936ED" w:rsidRPr="003C233C">
        <w:rPr>
          <w:rFonts w:eastAsia="Times New Roman"/>
          <w:i/>
        </w:rPr>
        <w:t>cennou surovinou, která se po regeneraci hodí např</w:t>
      </w:r>
      <w:r w:rsidRPr="003C233C">
        <w:rPr>
          <w:rFonts w:eastAsia="Times New Roman"/>
          <w:i/>
        </w:rPr>
        <w:t>íklad</w:t>
      </w:r>
      <w:r w:rsidR="008936ED" w:rsidRPr="003C233C">
        <w:rPr>
          <w:rFonts w:eastAsia="Times New Roman"/>
          <w:i/>
        </w:rPr>
        <w:t xml:space="preserve"> pro výrobu biopaliv nebo maziv, případně je mohou zpracovat také bioplynové stanice</w:t>
      </w:r>
      <w:r w:rsidR="008936ED" w:rsidRPr="003C233C">
        <w:rPr>
          <w:rFonts w:eastAsia="Times New Roman"/>
        </w:rPr>
        <w:t xml:space="preserve">,“ </w:t>
      </w:r>
      <w:r w:rsidR="00DB0140" w:rsidRPr="003C233C">
        <w:rPr>
          <w:rFonts w:eastAsia="Times New Roman"/>
        </w:rPr>
        <w:t>říká</w:t>
      </w:r>
      <w:r w:rsidRPr="003C233C">
        <w:rPr>
          <w:rFonts w:eastAsia="Times New Roman"/>
        </w:rPr>
        <w:t xml:space="preserve"> ředitel ČAOH Havelka.</w:t>
      </w:r>
      <w:r w:rsidR="008936ED" w:rsidRPr="003C233C">
        <w:rPr>
          <w:rFonts w:eastAsia="Times New Roman"/>
        </w:rPr>
        <w:t xml:space="preserve"> </w:t>
      </w:r>
    </w:p>
    <w:p w:rsidR="0093316C" w:rsidRPr="003C233C" w:rsidRDefault="00DB0140" w:rsidP="003C233C">
      <w:pPr>
        <w:jc w:val="both"/>
        <w:rPr>
          <w:rFonts w:eastAsia="Times New Roman"/>
          <w:szCs w:val="14"/>
        </w:rPr>
      </w:pPr>
      <w:r w:rsidRPr="003C233C">
        <w:rPr>
          <w:rFonts w:eastAsia="Times New Roman"/>
          <w:szCs w:val="14"/>
        </w:rPr>
        <w:t>Řada obcí již</w:t>
      </w:r>
      <w:r w:rsidR="0093316C" w:rsidRPr="003C233C">
        <w:rPr>
          <w:rFonts w:eastAsia="Times New Roman"/>
          <w:szCs w:val="14"/>
        </w:rPr>
        <w:t xml:space="preserve"> </w:t>
      </w:r>
      <w:r w:rsidR="000E064F" w:rsidRPr="003C233C">
        <w:rPr>
          <w:rFonts w:eastAsia="Times New Roman"/>
          <w:szCs w:val="14"/>
        </w:rPr>
        <w:t>sběr jedlých olejů a tuků</w:t>
      </w:r>
      <w:r w:rsidRPr="003C233C">
        <w:rPr>
          <w:rFonts w:eastAsia="Times New Roman"/>
          <w:szCs w:val="14"/>
        </w:rPr>
        <w:t xml:space="preserve"> zavádí</w:t>
      </w:r>
      <w:r w:rsidR="0093316C" w:rsidRPr="003C233C">
        <w:rPr>
          <w:rFonts w:eastAsia="Times New Roman"/>
          <w:szCs w:val="14"/>
        </w:rPr>
        <w:t xml:space="preserve"> v předstihu. </w:t>
      </w:r>
      <w:r w:rsidR="000E064F" w:rsidRPr="003C233C">
        <w:rPr>
          <w:rFonts w:eastAsia="Times New Roman"/>
          <w:szCs w:val="14"/>
        </w:rPr>
        <w:t xml:space="preserve">Použitý olej </w:t>
      </w:r>
      <w:r w:rsidRPr="003C233C">
        <w:rPr>
          <w:rFonts w:eastAsia="Times New Roman"/>
          <w:szCs w:val="14"/>
        </w:rPr>
        <w:t xml:space="preserve">mohou </w:t>
      </w:r>
      <w:r w:rsidR="000E064F" w:rsidRPr="003C233C">
        <w:rPr>
          <w:rFonts w:eastAsia="Times New Roman"/>
          <w:szCs w:val="14"/>
        </w:rPr>
        <w:t xml:space="preserve">občané odevzdávat </w:t>
      </w:r>
      <w:r w:rsidR="00EA5A26" w:rsidRPr="003C233C">
        <w:rPr>
          <w:rFonts w:eastAsia="Times New Roman"/>
          <w:szCs w:val="14"/>
        </w:rPr>
        <w:t>ve</w:t>
      </w:r>
      <w:r w:rsidR="000E064F" w:rsidRPr="003C233C">
        <w:rPr>
          <w:rFonts w:eastAsia="Times New Roman"/>
          <w:szCs w:val="14"/>
        </w:rPr>
        <w:t xml:space="preserve"> sběrných dvorech nebo do speciálních kontejnerů</w:t>
      </w:r>
      <w:r w:rsidR="00EA5A26" w:rsidRPr="003C233C">
        <w:rPr>
          <w:rFonts w:eastAsia="Times New Roman"/>
          <w:szCs w:val="14"/>
        </w:rPr>
        <w:t>,</w:t>
      </w:r>
      <w:r w:rsidR="00EF5BB4" w:rsidRPr="003C233C">
        <w:rPr>
          <w:rFonts w:eastAsia="Times New Roman"/>
          <w:szCs w:val="14"/>
        </w:rPr>
        <w:t xml:space="preserve"> takzvaných</w:t>
      </w:r>
      <w:r w:rsidR="0093316C" w:rsidRPr="003C233C">
        <w:rPr>
          <w:rFonts w:eastAsia="Times New Roman"/>
          <w:szCs w:val="14"/>
        </w:rPr>
        <w:t xml:space="preserve"> </w:t>
      </w:r>
      <w:proofErr w:type="spellStart"/>
      <w:r w:rsidR="0093316C" w:rsidRPr="003C233C">
        <w:rPr>
          <w:rFonts w:eastAsia="Times New Roman"/>
          <w:b/>
          <w:szCs w:val="14"/>
        </w:rPr>
        <w:t>tuktejnerů</w:t>
      </w:r>
      <w:proofErr w:type="spellEnd"/>
      <w:r w:rsidR="000E064F" w:rsidRPr="003C233C">
        <w:rPr>
          <w:rFonts w:eastAsia="Times New Roman"/>
          <w:szCs w:val="14"/>
        </w:rPr>
        <w:t>. Důležitou podmínkou</w:t>
      </w:r>
      <w:r w:rsidRPr="003C233C">
        <w:rPr>
          <w:rFonts w:eastAsia="Times New Roman"/>
          <w:szCs w:val="14"/>
        </w:rPr>
        <w:t xml:space="preserve"> ale</w:t>
      </w:r>
      <w:r w:rsidR="000E064F" w:rsidRPr="003C233C">
        <w:rPr>
          <w:rFonts w:eastAsia="Times New Roman"/>
          <w:szCs w:val="14"/>
        </w:rPr>
        <w:t xml:space="preserve"> je, aby</w:t>
      </w:r>
      <w:r w:rsidRPr="003C233C">
        <w:rPr>
          <w:rFonts w:eastAsia="Times New Roman"/>
          <w:szCs w:val="14"/>
        </w:rPr>
        <w:t xml:space="preserve"> tyto olejné</w:t>
      </w:r>
      <w:r w:rsidR="000E064F" w:rsidRPr="003C233C">
        <w:rPr>
          <w:rFonts w:eastAsia="Times New Roman"/>
          <w:szCs w:val="14"/>
        </w:rPr>
        <w:t xml:space="preserve"> </w:t>
      </w:r>
      <w:r w:rsidR="0093316C" w:rsidRPr="003C233C">
        <w:rPr>
          <w:rFonts w:eastAsia="Times New Roman"/>
          <w:szCs w:val="14"/>
        </w:rPr>
        <w:t xml:space="preserve">zbytky </w:t>
      </w:r>
      <w:r w:rsidRPr="003C233C">
        <w:rPr>
          <w:rFonts w:eastAsia="Times New Roman"/>
          <w:szCs w:val="14"/>
        </w:rPr>
        <w:t xml:space="preserve">do </w:t>
      </w:r>
      <w:proofErr w:type="spellStart"/>
      <w:r w:rsidR="00EA5A26" w:rsidRPr="003C233C">
        <w:rPr>
          <w:rFonts w:eastAsia="Times New Roman"/>
          <w:szCs w:val="14"/>
        </w:rPr>
        <w:t>tuktejnerů</w:t>
      </w:r>
      <w:proofErr w:type="spellEnd"/>
      <w:r w:rsidR="00EA5A26" w:rsidRPr="003C233C">
        <w:rPr>
          <w:rFonts w:eastAsia="Times New Roman"/>
          <w:szCs w:val="14"/>
        </w:rPr>
        <w:t xml:space="preserve"> vkládali v </w:t>
      </w:r>
      <w:r w:rsidR="000E064F" w:rsidRPr="003C233C">
        <w:rPr>
          <w:rFonts w:eastAsia="Times New Roman"/>
          <w:szCs w:val="14"/>
        </w:rPr>
        <w:t>uzavíratelných plastových</w:t>
      </w:r>
      <w:r w:rsidR="0093316C" w:rsidRPr="003C233C">
        <w:rPr>
          <w:rFonts w:eastAsia="Times New Roman"/>
          <w:szCs w:val="14"/>
        </w:rPr>
        <w:t xml:space="preserve"> </w:t>
      </w:r>
      <w:r w:rsidRPr="003C233C">
        <w:rPr>
          <w:rFonts w:eastAsia="Times New Roman"/>
          <w:szCs w:val="14"/>
        </w:rPr>
        <w:t>obal</w:t>
      </w:r>
      <w:r w:rsidR="00EA5A26" w:rsidRPr="003C233C">
        <w:rPr>
          <w:rFonts w:eastAsia="Times New Roman"/>
          <w:szCs w:val="14"/>
        </w:rPr>
        <w:t>ech,</w:t>
      </w:r>
      <w:r w:rsidRPr="003C233C">
        <w:rPr>
          <w:rFonts w:eastAsia="Times New Roman"/>
          <w:szCs w:val="14"/>
        </w:rPr>
        <w:t xml:space="preserve"> nejlépe v </w:t>
      </w:r>
      <w:proofErr w:type="gramStart"/>
      <w:r w:rsidRPr="003C233C">
        <w:rPr>
          <w:rFonts w:eastAsia="Times New Roman"/>
          <w:szCs w:val="14"/>
        </w:rPr>
        <w:t>PET</w:t>
      </w:r>
      <w:proofErr w:type="gramEnd"/>
      <w:r w:rsidRPr="003C233C">
        <w:rPr>
          <w:rFonts w:eastAsia="Times New Roman"/>
          <w:szCs w:val="14"/>
        </w:rPr>
        <w:t xml:space="preserve"> lahví</w:t>
      </w:r>
      <w:r w:rsidR="00EA5A26" w:rsidRPr="003C233C">
        <w:rPr>
          <w:rFonts w:eastAsia="Times New Roman"/>
          <w:szCs w:val="14"/>
        </w:rPr>
        <w:t>ch,</w:t>
      </w:r>
      <w:r w:rsidRPr="003C233C">
        <w:rPr>
          <w:rFonts w:eastAsia="Times New Roman"/>
          <w:szCs w:val="14"/>
        </w:rPr>
        <w:t xml:space="preserve"> a ne, aby je </w:t>
      </w:r>
      <w:r w:rsidR="00EA5A26" w:rsidRPr="003C233C">
        <w:rPr>
          <w:rFonts w:eastAsia="Times New Roman"/>
          <w:szCs w:val="14"/>
        </w:rPr>
        <w:t xml:space="preserve">tam </w:t>
      </w:r>
      <w:r w:rsidRPr="003C233C">
        <w:rPr>
          <w:rFonts w:eastAsia="Times New Roman"/>
          <w:szCs w:val="14"/>
        </w:rPr>
        <w:t>přímo vyl</w:t>
      </w:r>
      <w:r w:rsidR="00EA5A26" w:rsidRPr="003C233C">
        <w:rPr>
          <w:rFonts w:eastAsia="Times New Roman"/>
          <w:szCs w:val="14"/>
        </w:rPr>
        <w:t>é</w:t>
      </w:r>
      <w:r w:rsidRPr="003C233C">
        <w:rPr>
          <w:rFonts w:eastAsia="Times New Roman"/>
          <w:szCs w:val="14"/>
        </w:rPr>
        <w:t>vali.</w:t>
      </w:r>
    </w:p>
    <w:p w:rsidR="00DB0140" w:rsidRPr="003C233C" w:rsidRDefault="000E064F" w:rsidP="003C233C">
      <w:pPr>
        <w:jc w:val="both"/>
        <w:rPr>
          <w:rFonts w:eastAsia="Times New Roman"/>
          <w:szCs w:val="14"/>
        </w:rPr>
      </w:pPr>
      <w:r w:rsidRPr="003C233C">
        <w:rPr>
          <w:rFonts w:eastAsia="Times New Roman"/>
          <w:szCs w:val="14"/>
        </w:rPr>
        <w:t xml:space="preserve">Speciální kontejnery jsou v obcích umístěny většinou </w:t>
      </w:r>
      <w:r w:rsidR="00EA5A26" w:rsidRPr="003C233C">
        <w:rPr>
          <w:rFonts w:eastAsia="Times New Roman"/>
          <w:szCs w:val="14"/>
        </w:rPr>
        <w:t>pohromadě</w:t>
      </w:r>
      <w:r w:rsidRPr="003C233C">
        <w:rPr>
          <w:rFonts w:eastAsia="Times New Roman"/>
          <w:szCs w:val="14"/>
        </w:rPr>
        <w:t xml:space="preserve"> s dalšími </w:t>
      </w:r>
      <w:r w:rsidR="00EA5A26" w:rsidRPr="003C233C">
        <w:rPr>
          <w:rFonts w:eastAsia="Times New Roman"/>
          <w:szCs w:val="14"/>
        </w:rPr>
        <w:t xml:space="preserve">nádobami </w:t>
      </w:r>
      <w:r w:rsidRPr="003C233C">
        <w:rPr>
          <w:rFonts w:eastAsia="Times New Roman"/>
          <w:szCs w:val="14"/>
        </w:rPr>
        <w:t>na tříděný odpad</w:t>
      </w:r>
      <w:r w:rsidR="00EA5A26" w:rsidRPr="003C233C">
        <w:rPr>
          <w:rFonts w:eastAsia="Times New Roman"/>
          <w:szCs w:val="14"/>
        </w:rPr>
        <w:t xml:space="preserve"> –</w:t>
      </w:r>
      <w:r w:rsidR="0093316C" w:rsidRPr="003C233C">
        <w:rPr>
          <w:rFonts w:eastAsia="Times New Roman"/>
          <w:szCs w:val="14"/>
        </w:rPr>
        <w:t xml:space="preserve"> </w:t>
      </w:r>
      <w:r w:rsidR="00DB0140" w:rsidRPr="003C233C">
        <w:rPr>
          <w:rFonts w:eastAsia="Times New Roman"/>
          <w:szCs w:val="14"/>
        </w:rPr>
        <w:t>papír, plasty nebo sklo</w:t>
      </w:r>
      <w:r w:rsidR="005306FA" w:rsidRPr="003C233C">
        <w:rPr>
          <w:rFonts w:eastAsia="Times New Roman"/>
          <w:szCs w:val="14"/>
        </w:rPr>
        <w:t>, nebo jsou k dispozici na sběrných dvorech</w:t>
      </w:r>
      <w:r w:rsidR="00DB0140" w:rsidRPr="003C233C">
        <w:rPr>
          <w:rFonts w:eastAsia="Times New Roman"/>
          <w:szCs w:val="14"/>
        </w:rPr>
        <w:t xml:space="preserve">. </w:t>
      </w:r>
      <w:r w:rsidR="005306FA" w:rsidRPr="003C233C">
        <w:rPr>
          <w:rFonts w:eastAsia="Times New Roman"/>
          <w:szCs w:val="14"/>
        </w:rPr>
        <w:t xml:space="preserve">Je jich samozřejmě ale méně, neboť i tohoto odpadu vzniká méně, než například plastů, či papíru. </w:t>
      </w:r>
      <w:r w:rsidR="00DB0140" w:rsidRPr="003C233C">
        <w:rPr>
          <w:rFonts w:eastAsia="Times New Roman"/>
          <w:szCs w:val="14"/>
        </w:rPr>
        <w:t>B</w:t>
      </w:r>
      <w:r w:rsidR="0093316C" w:rsidRPr="003C233C">
        <w:rPr>
          <w:rFonts w:eastAsia="Times New Roman"/>
          <w:szCs w:val="14"/>
        </w:rPr>
        <w:t>arevně</w:t>
      </w:r>
      <w:r w:rsidR="00EF5BB4" w:rsidRPr="003C233C">
        <w:rPr>
          <w:rFonts w:eastAsia="Times New Roman"/>
          <w:szCs w:val="14"/>
        </w:rPr>
        <w:t xml:space="preserve"> se </w:t>
      </w:r>
      <w:r w:rsidR="005306FA" w:rsidRPr="003C233C">
        <w:rPr>
          <w:rFonts w:eastAsia="Times New Roman"/>
          <w:szCs w:val="14"/>
        </w:rPr>
        <w:t xml:space="preserve">kontejnery na oleje a tuky mohou </w:t>
      </w:r>
      <w:r w:rsidR="00EF5BB4" w:rsidRPr="003C233C">
        <w:rPr>
          <w:rFonts w:eastAsia="Times New Roman"/>
          <w:szCs w:val="14"/>
        </w:rPr>
        <w:t>obec od ob</w:t>
      </w:r>
      <w:r w:rsidR="0093316C" w:rsidRPr="003C233C">
        <w:rPr>
          <w:rFonts w:eastAsia="Times New Roman"/>
          <w:szCs w:val="14"/>
        </w:rPr>
        <w:t>c</w:t>
      </w:r>
      <w:r w:rsidR="00EF5BB4" w:rsidRPr="003C233C">
        <w:rPr>
          <w:rFonts w:eastAsia="Times New Roman"/>
          <w:szCs w:val="14"/>
        </w:rPr>
        <w:t>e</w:t>
      </w:r>
      <w:r w:rsidR="0093316C" w:rsidRPr="003C233C">
        <w:rPr>
          <w:rFonts w:eastAsia="Times New Roman"/>
          <w:szCs w:val="14"/>
        </w:rPr>
        <w:t xml:space="preserve"> liš</w:t>
      </w:r>
      <w:r w:rsidR="005306FA" w:rsidRPr="003C233C">
        <w:rPr>
          <w:rFonts w:eastAsia="Times New Roman"/>
          <w:szCs w:val="14"/>
        </w:rPr>
        <w:t>it</w:t>
      </w:r>
      <w:r w:rsidR="0093316C" w:rsidRPr="003C233C">
        <w:rPr>
          <w:rFonts w:eastAsia="Times New Roman"/>
          <w:szCs w:val="14"/>
        </w:rPr>
        <w:t>.</w:t>
      </w:r>
      <w:r w:rsidR="00EF5BB4" w:rsidRPr="003C233C">
        <w:rPr>
          <w:rFonts w:eastAsia="Times New Roman"/>
          <w:szCs w:val="14"/>
        </w:rPr>
        <w:t xml:space="preserve"> </w:t>
      </w:r>
    </w:p>
    <w:p w:rsidR="000E064F" w:rsidRPr="003C233C" w:rsidRDefault="000E064F" w:rsidP="003C233C">
      <w:pPr>
        <w:jc w:val="both"/>
        <w:rPr>
          <w:rFonts w:eastAsia="Times New Roman"/>
          <w:szCs w:val="14"/>
        </w:rPr>
      </w:pPr>
      <w:r w:rsidRPr="003C233C">
        <w:rPr>
          <w:rFonts w:eastAsia="Times New Roman"/>
          <w:szCs w:val="14"/>
        </w:rPr>
        <w:t>Podle</w:t>
      </w:r>
      <w:r w:rsidR="00D7668D" w:rsidRPr="003C233C">
        <w:rPr>
          <w:rFonts w:eastAsia="Times New Roman"/>
          <w:szCs w:val="14"/>
        </w:rPr>
        <w:t xml:space="preserve"> zjištění</w:t>
      </w:r>
      <w:r w:rsidR="00C3705B" w:rsidRPr="003C233C">
        <w:rPr>
          <w:rFonts w:eastAsia="Times New Roman"/>
          <w:szCs w:val="14"/>
        </w:rPr>
        <w:t xml:space="preserve"> ČAOH sváží</w:t>
      </w:r>
      <w:r w:rsidR="0093316C" w:rsidRPr="003C233C">
        <w:rPr>
          <w:rFonts w:eastAsia="Times New Roman"/>
          <w:szCs w:val="14"/>
        </w:rPr>
        <w:t xml:space="preserve"> jedlé oleje </w:t>
      </w:r>
      <w:r w:rsidR="00DB0140" w:rsidRPr="003C233C">
        <w:rPr>
          <w:rFonts w:eastAsia="Times New Roman"/>
          <w:szCs w:val="14"/>
        </w:rPr>
        <w:t xml:space="preserve">zatím jen </w:t>
      </w:r>
      <w:r w:rsidR="0093316C" w:rsidRPr="003C233C">
        <w:rPr>
          <w:rFonts w:eastAsia="Times New Roman"/>
          <w:szCs w:val="14"/>
        </w:rPr>
        <w:t xml:space="preserve">zhruba desetina obcí, mezi nimi například Břeclav, České Budějovice, Kutná Hora, Přerov, Olomouc, Pardubice, Uničov, Dolní Břežany nebo i některé městské části, </w:t>
      </w:r>
      <w:r w:rsidR="00EA5A26" w:rsidRPr="003C233C">
        <w:rPr>
          <w:rFonts w:eastAsia="Times New Roman"/>
          <w:szCs w:val="14"/>
        </w:rPr>
        <w:t xml:space="preserve">třeba </w:t>
      </w:r>
      <w:r w:rsidR="0093316C" w:rsidRPr="003C233C">
        <w:rPr>
          <w:rFonts w:eastAsia="Times New Roman"/>
          <w:szCs w:val="14"/>
        </w:rPr>
        <w:t xml:space="preserve">Praha 2. </w:t>
      </w:r>
      <w:r w:rsidR="0052460F" w:rsidRPr="003C233C">
        <w:rPr>
          <w:rFonts w:eastAsia="Times New Roman"/>
          <w:szCs w:val="14"/>
        </w:rPr>
        <w:t>Řada občanů o sp</w:t>
      </w:r>
      <w:r w:rsidR="00A20EF5" w:rsidRPr="003C233C">
        <w:rPr>
          <w:rFonts w:eastAsia="Times New Roman"/>
          <w:szCs w:val="14"/>
        </w:rPr>
        <w:t xml:space="preserve">rávném sběru jedlých olejů </w:t>
      </w:r>
      <w:r w:rsidR="0052460F" w:rsidRPr="003C233C">
        <w:rPr>
          <w:rFonts w:eastAsia="Times New Roman"/>
          <w:szCs w:val="14"/>
        </w:rPr>
        <w:t>ani</w:t>
      </w:r>
      <w:r w:rsidR="00A20EF5" w:rsidRPr="003C233C">
        <w:rPr>
          <w:rFonts w:eastAsia="Times New Roman"/>
          <w:szCs w:val="14"/>
        </w:rPr>
        <w:t xml:space="preserve"> není</w:t>
      </w:r>
      <w:r w:rsidR="0052460F" w:rsidRPr="003C233C">
        <w:rPr>
          <w:rFonts w:eastAsia="Times New Roman"/>
          <w:szCs w:val="14"/>
        </w:rPr>
        <w:t xml:space="preserve"> informována</w:t>
      </w:r>
      <w:r w:rsidR="005306FA" w:rsidRPr="003C233C">
        <w:rPr>
          <w:rFonts w:eastAsia="Times New Roman"/>
          <w:szCs w:val="14"/>
        </w:rPr>
        <w:t>, osvěta je tedy proto na místě</w:t>
      </w:r>
      <w:r w:rsidR="0052460F" w:rsidRPr="003C233C">
        <w:rPr>
          <w:rFonts w:eastAsia="Times New Roman"/>
          <w:szCs w:val="14"/>
        </w:rPr>
        <w:t xml:space="preserve">. </w:t>
      </w:r>
      <w:r w:rsidR="00EA5A26" w:rsidRPr="003C233C">
        <w:rPr>
          <w:rFonts w:eastAsia="Times New Roman"/>
          <w:szCs w:val="14"/>
        </w:rPr>
        <w:t>T</w:t>
      </w:r>
      <w:r w:rsidRPr="003C233C">
        <w:rPr>
          <w:rFonts w:eastAsia="Times New Roman"/>
          <w:szCs w:val="14"/>
        </w:rPr>
        <w:t>uky lze</w:t>
      </w:r>
      <w:r w:rsidR="00A20EF5" w:rsidRPr="003C233C">
        <w:rPr>
          <w:rFonts w:eastAsia="Times New Roman"/>
          <w:szCs w:val="14"/>
        </w:rPr>
        <w:t xml:space="preserve"> přitom</w:t>
      </w:r>
      <w:r w:rsidRPr="003C233C">
        <w:rPr>
          <w:rFonts w:eastAsia="Times New Roman"/>
          <w:szCs w:val="14"/>
        </w:rPr>
        <w:t xml:space="preserve"> velmi efektivně recyklovat</w:t>
      </w:r>
      <w:r w:rsidR="005306FA" w:rsidRPr="003C233C">
        <w:rPr>
          <w:rFonts w:eastAsia="Times New Roman"/>
          <w:szCs w:val="14"/>
        </w:rPr>
        <w:t xml:space="preserve"> nebo jinak materiálově využít</w:t>
      </w:r>
      <w:r w:rsidRPr="003C233C">
        <w:rPr>
          <w:rFonts w:eastAsia="Times New Roman"/>
          <w:szCs w:val="14"/>
        </w:rPr>
        <w:t xml:space="preserve">. </w:t>
      </w:r>
      <w:r w:rsidR="0052460F" w:rsidRPr="003C233C">
        <w:rPr>
          <w:rFonts w:eastAsia="Times New Roman"/>
          <w:szCs w:val="14"/>
        </w:rPr>
        <w:t>Jako cenná surovina slouží například</w:t>
      </w:r>
      <w:r w:rsidRPr="003C233C">
        <w:rPr>
          <w:rFonts w:eastAsia="Times New Roman"/>
          <w:szCs w:val="14"/>
        </w:rPr>
        <w:t xml:space="preserve"> při výrobě metylesteru, který</w:t>
      </w:r>
      <w:r w:rsidR="0052460F" w:rsidRPr="003C233C">
        <w:rPr>
          <w:rFonts w:eastAsia="Times New Roman"/>
          <w:szCs w:val="14"/>
        </w:rPr>
        <w:t xml:space="preserve"> se přidává do biopaliv, anebo i </w:t>
      </w:r>
      <w:r w:rsidRPr="003C233C">
        <w:rPr>
          <w:rFonts w:eastAsia="Times New Roman"/>
          <w:szCs w:val="14"/>
        </w:rPr>
        <w:t>v chemickém, kosmetickém či gumárenském průmyslu.</w:t>
      </w:r>
    </w:p>
    <w:p w:rsidR="008E6995" w:rsidRPr="003C233C" w:rsidRDefault="00A20EF5" w:rsidP="003C233C">
      <w:pPr>
        <w:jc w:val="both"/>
        <w:rPr>
          <w:rFonts w:eastAsia="Times New Roman"/>
          <w:szCs w:val="14"/>
        </w:rPr>
      </w:pPr>
      <w:r w:rsidRPr="003C233C">
        <w:rPr>
          <w:rFonts w:eastAsia="Times New Roman"/>
          <w:szCs w:val="14"/>
        </w:rPr>
        <w:t>Nová vyhláška také říká</w:t>
      </w:r>
      <w:r w:rsidR="008E6995" w:rsidRPr="003C233C">
        <w:rPr>
          <w:rFonts w:eastAsia="Times New Roman"/>
          <w:szCs w:val="14"/>
        </w:rPr>
        <w:t xml:space="preserve">, že </w:t>
      </w:r>
      <w:r w:rsidRPr="003C233C">
        <w:rPr>
          <w:rFonts w:eastAsia="Times New Roman"/>
          <w:szCs w:val="14"/>
        </w:rPr>
        <w:t xml:space="preserve">oleje </w:t>
      </w:r>
      <w:r w:rsidR="008E6995" w:rsidRPr="003C233C">
        <w:rPr>
          <w:rFonts w:eastAsia="Times New Roman"/>
          <w:szCs w:val="14"/>
        </w:rPr>
        <w:t>nesmí být soustřeďovány společně s jinými bi</w:t>
      </w:r>
      <w:r w:rsidRPr="003C233C">
        <w:rPr>
          <w:rFonts w:eastAsia="Times New Roman"/>
          <w:szCs w:val="14"/>
        </w:rPr>
        <w:t>ologicky rozložitelnými odpady,</w:t>
      </w:r>
      <w:r w:rsidR="00EA5A26" w:rsidRPr="003C233C">
        <w:rPr>
          <w:rFonts w:eastAsia="Times New Roman"/>
          <w:szCs w:val="14"/>
        </w:rPr>
        <w:t xml:space="preserve"> a nepatří tedy </w:t>
      </w:r>
      <w:r w:rsidRPr="003C233C">
        <w:rPr>
          <w:rFonts w:eastAsia="Times New Roman"/>
          <w:szCs w:val="14"/>
        </w:rPr>
        <w:t xml:space="preserve">ani do obecních kompostů. </w:t>
      </w:r>
    </w:p>
    <w:p w:rsidR="00EA70C5" w:rsidRPr="003C233C" w:rsidRDefault="00EA70C5" w:rsidP="003C233C">
      <w:pPr>
        <w:spacing w:after="0"/>
        <w:rPr>
          <w:rFonts w:eastAsia="Times New Roman"/>
          <w:b/>
        </w:rPr>
      </w:pPr>
      <w:r w:rsidRPr="003C233C">
        <w:rPr>
          <w:rFonts w:eastAsia="Times New Roman"/>
          <w:b/>
        </w:rPr>
        <w:t>Od 1. dubna svoz bioodpadu celoročně</w:t>
      </w:r>
    </w:p>
    <w:p w:rsidR="00C3705B" w:rsidRPr="003C233C" w:rsidRDefault="009F6F44" w:rsidP="003C233C">
      <w:pPr>
        <w:jc w:val="both"/>
        <w:rPr>
          <w:rFonts w:eastAsia="Times New Roman"/>
        </w:rPr>
      </w:pPr>
      <w:r w:rsidRPr="003C233C">
        <w:rPr>
          <w:rFonts w:eastAsia="Times New Roman"/>
        </w:rPr>
        <w:t>Součástí vyhlášky</w:t>
      </w:r>
      <w:r w:rsidR="00A20EF5" w:rsidRPr="003C233C">
        <w:rPr>
          <w:rFonts w:eastAsia="Times New Roman"/>
        </w:rPr>
        <w:t xml:space="preserve">, která </w:t>
      </w:r>
      <w:r w:rsidR="00EA5A26" w:rsidRPr="003C233C">
        <w:rPr>
          <w:rFonts w:eastAsia="Times New Roman"/>
        </w:rPr>
        <w:t xml:space="preserve">začíná platit </w:t>
      </w:r>
      <w:r w:rsidR="00A20EF5" w:rsidRPr="003C233C">
        <w:rPr>
          <w:rFonts w:eastAsia="Times New Roman"/>
        </w:rPr>
        <w:t>od 1. dubna,</w:t>
      </w:r>
      <w:r w:rsidRPr="003C233C">
        <w:rPr>
          <w:rFonts w:eastAsia="Times New Roman"/>
        </w:rPr>
        <w:t xml:space="preserve"> je nově i povinnost obc</w:t>
      </w:r>
      <w:r w:rsidR="00EA5A26" w:rsidRPr="003C233C">
        <w:rPr>
          <w:rFonts w:eastAsia="Times New Roman"/>
        </w:rPr>
        <w:t>í</w:t>
      </w:r>
      <w:r w:rsidRPr="003C233C">
        <w:rPr>
          <w:rFonts w:eastAsia="Times New Roman"/>
        </w:rPr>
        <w:t xml:space="preserve"> celoročně vyvážet bio</w:t>
      </w:r>
      <w:r w:rsidR="00240D0F" w:rsidRPr="003C233C">
        <w:rPr>
          <w:rFonts w:eastAsia="Times New Roman"/>
        </w:rPr>
        <w:t>o</w:t>
      </w:r>
      <w:r w:rsidRPr="003C233C">
        <w:rPr>
          <w:rFonts w:eastAsia="Times New Roman"/>
        </w:rPr>
        <w:t xml:space="preserve">dpad. </w:t>
      </w:r>
      <w:r w:rsidR="00240D0F" w:rsidRPr="003C233C">
        <w:rPr>
          <w:rFonts w:eastAsia="Times New Roman"/>
        </w:rPr>
        <w:t xml:space="preserve">Doposud se tzv. biologicky rozložitelný odpad svážel pouze od dubna do října. Od 1. dubna budou mít občané možnost třídit do hnědých popelnic i v zimě. Novela </w:t>
      </w:r>
      <w:r w:rsidR="00EA5A26" w:rsidRPr="003C233C">
        <w:rPr>
          <w:rFonts w:eastAsia="Times New Roman"/>
        </w:rPr>
        <w:t xml:space="preserve">ale </w:t>
      </w:r>
      <w:r w:rsidR="00240D0F" w:rsidRPr="003C233C">
        <w:rPr>
          <w:rFonts w:eastAsia="Times New Roman"/>
        </w:rPr>
        <w:t>obcím v tomto období (od</w:t>
      </w:r>
      <w:r w:rsidR="003C233C">
        <w:rPr>
          <w:rFonts w:eastAsia="Times New Roman"/>
        </w:rPr>
        <w:t> </w:t>
      </w:r>
      <w:r w:rsidR="00240D0F" w:rsidRPr="003C233C">
        <w:rPr>
          <w:rFonts w:eastAsia="Times New Roman"/>
        </w:rPr>
        <w:t>1. listopadu do 31. března)</w:t>
      </w:r>
      <w:r w:rsidR="00A20EF5" w:rsidRPr="003C233C">
        <w:rPr>
          <w:rFonts w:eastAsia="Times New Roman"/>
        </w:rPr>
        <w:t xml:space="preserve"> </w:t>
      </w:r>
      <w:r w:rsidR="00EA5A26" w:rsidRPr="003C233C">
        <w:rPr>
          <w:rFonts w:eastAsia="Times New Roman"/>
        </w:rPr>
        <w:t xml:space="preserve">dává </w:t>
      </w:r>
      <w:r w:rsidR="00240D0F" w:rsidRPr="003C233C">
        <w:rPr>
          <w:rFonts w:eastAsia="Times New Roman"/>
        </w:rPr>
        <w:t>možnost</w:t>
      </w:r>
      <w:r w:rsidR="00EA5A26" w:rsidRPr="003C233C">
        <w:rPr>
          <w:rFonts w:eastAsia="Times New Roman"/>
        </w:rPr>
        <w:t xml:space="preserve"> přizpůsobit </w:t>
      </w:r>
      <w:r w:rsidR="00240D0F" w:rsidRPr="003C233C">
        <w:rPr>
          <w:rFonts w:eastAsia="Times New Roman"/>
        </w:rPr>
        <w:t>četnost svozu</w:t>
      </w:r>
      <w:r w:rsidR="00EA5A26" w:rsidRPr="003C233C">
        <w:rPr>
          <w:rFonts w:eastAsia="Times New Roman"/>
        </w:rPr>
        <w:t xml:space="preserve"> </w:t>
      </w:r>
      <w:r w:rsidR="00240D0F" w:rsidRPr="003C233C">
        <w:rPr>
          <w:rFonts w:eastAsia="Times New Roman"/>
        </w:rPr>
        <w:t xml:space="preserve">klimatickým podmínkám a množství produkovaných biologických odpadů. Nové opatření by mělo přispět i k tomu, že se o něco více naplní zatím nedostatečně využité kapacity kompostáren, jichž </w:t>
      </w:r>
      <w:r w:rsidR="00EA5A26" w:rsidRPr="003C233C">
        <w:rPr>
          <w:rFonts w:eastAsia="Times New Roman"/>
        </w:rPr>
        <w:t>v </w:t>
      </w:r>
      <w:r w:rsidR="00240D0F" w:rsidRPr="003C233C">
        <w:rPr>
          <w:rFonts w:eastAsia="Times New Roman"/>
        </w:rPr>
        <w:t xml:space="preserve">Česku </w:t>
      </w:r>
      <w:r w:rsidR="00DD78A2" w:rsidRPr="003C233C">
        <w:rPr>
          <w:rFonts w:eastAsia="Times New Roman"/>
        </w:rPr>
        <w:t xml:space="preserve">v posledních letech </w:t>
      </w:r>
      <w:r w:rsidR="00240D0F" w:rsidRPr="003C233C">
        <w:rPr>
          <w:rFonts w:eastAsia="Times New Roman"/>
        </w:rPr>
        <w:t>vzniklo více než pět stovek.</w:t>
      </w:r>
      <w:r w:rsidR="005306FA" w:rsidRPr="003C233C">
        <w:rPr>
          <w:rFonts w:eastAsia="Times New Roman"/>
        </w:rPr>
        <w:t xml:space="preserve"> </w:t>
      </w:r>
    </w:p>
    <w:p w:rsidR="00B64F52" w:rsidRPr="003C233C" w:rsidRDefault="00B64F52" w:rsidP="003C233C">
      <w:pPr>
        <w:jc w:val="both"/>
        <w:rPr>
          <w:rFonts w:eastAsia="Times New Roman" w:cstheme="minorHAnsi"/>
          <w:szCs w:val="14"/>
        </w:rPr>
      </w:pPr>
      <w:r w:rsidRPr="003C233C">
        <w:rPr>
          <w:rFonts w:eastAsia="Times New Roman" w:cstheme="minorHAnsi"/>
          <w:szCs w:val="14"/>
        </w:rPr>
        <w:t>Řada obcí má již v současné době sběr BRKO zaveden celoročně. Jako příklad takové dobré praxe je možné uvést Hradec Králové, Ostravu, Rožnov pod Radhoštěm a mnoho dalších</w:t>
      </w:r>
      <w:r w:rsidR="00004E9C" w:rsidRPr="003C233C">
        <w:rPr>
          <w:rFonts w:eastAsia="Times New Roman" w:cstheme="minorHAnsi"/>
          <w:szCs w:val="14"/>
        </w:rPr>
        <w:t>.</w:t>
      </w:r>
    </w:p>
    <w:p w:rsidR="00B64F52" w:rsidRPr="003C233C" w:rsidRDefault="00B64F52" w:rsidP="003C233C">
      <w:pPr>
        <w:jc w:val="both"/>
        <w:rPr>
          <w:rFonts w:eastAsia="Times New Roman" w:cstheme="minorHAnsi"/>
          <w:szCs w:val="14"/>
        </w:rPr>
      </w:pPr>
      <w:r w:rsidRPr="003C233C">
        <w:rPr>
          <w:rFonts w:eastAsia="Times New Roman" w:cstheme="minorHAnsi"/>
          <w:szCs w:val="14"/>
        </w:rPr>
        <w:lastRenderedPageBreak/>
        <w:t>Obce mají kromě hnědých popelnic i další možnosti, jak zajistit</w:t>
      </w:r>
      <w:r w:rsidR="003C233C">
        <w:rPr>
          <w:rFonts w:eastAsia="Times New Roman" w:cstheme="minorHAnsi"/>
          <w:szCs w:val="14"/>
        </w:rPr>
        <w:t xml:space="preserve"> oddělený sběr </w:t>
      </w:r>
      <w:proofErr w:type="spellStart"/>
      <w:r w:rsidR="003C233C">
        <w:rPr>
          <w:rFonts w:eastAsia="Times New Roman" w:cstheme="minorHAnsi"/>
          <w:szCs w:val="14"/>
        </w:rPr>
        <w:t>bioodpadů</w:t>
      </w:r>
      <w:proofErr w:type="spellEnd"/>
      <w:r w:rsidR="003C233C">
        <w:rPr>
          <w:rFonts w:eastAsia="Times New Roman" w:cstheme="minorHAnsi"/>
          <w:szCs w:val="14"/>
        </w:rPr>
        <w:t>, např. </w:t>
      </w:r>
      <w:r w:rsidRPr="003C233C">
        <w:rPr>
          <w:rFonts w:eastAsia="Times New Roman" w:cstheme="minorHAnsi"/>
          <w:szCs w:val="14"/>
        </w:rPr>
        <w:t>ve</w:t>
      </w:r>
      <w:r w:rsidR="003C233C">
        <w:rPr>
          <w:rFonts w:eastAsia="Times New Roman" w:cstheme="minorHAnsi"/>
          <w:szCs w:val="14"/>
        </w:rPr>
        <w:t> </w:t>
      </w:r>
      <w:r w:rsidRPr="003C233C">
        <w:rPr>
          <w:rFonts w:eastAsia="Times New Roman" w:cstheme="minorHAnsi"/>
          <w:szCs w:val="14"/>
        </w:rPr>
        <w:t>sběrných dvorech, nebo prostřednictvím komunitních kompostáren.</w:t>
      </w:r>
    </w:p>
    <w:p w:rsidR="00B64F52" w:rsidRPr="003C233C" w:rsidRDefault="00240D0F" w:rsidP="003C233C">
      <w:pPr>
        <w:jc w:val="both"/>
        <w:rPr>
          <w:rFonts w:eastAsia="Times New Roman" w:cstheme="minorHAnsi"/>
          <w:szCs w:val="14"/>
        </w:rPr>
      </w:pPr>
      <w:r w:rsidRPr="003C233C">
        <w:rPr>
          <w:rFonts w:eastAsia="Times New Roman" w:cstheme="minorHAnsi"/>
          <w:szCs w:val="14"/>
        </w:rPr>
        <w:t>„</w:t>
      </w:r>
      <w:r w:rsidR="00B64F52" w:rsidRPr="003C233C">
        <w:rPr>
          <w:rFonts w:eastAsia="Times New Roman" w:cstheme="minorHAnsi"/>
          <w:i/>
          <w:szCs w:val="14"/>
        </w:rPr>
        <w:t xml:space="preserve">Věřím, že se v České republice podaří dobře rozvinout systém odděleného sběru bioodpadů, zatím jsme na velmi dobré cestě. Tím to ale nekončí. Zásadním úkolem pro stát, je dostatečné nastavení systému pro využití výstupů z recyklace bioodpadů, tedy například kompostů. Zde je zatím stále situace nedobrá. Vhodné by bylo například posílení odbytu do zemědělství, do parkových úprav, </w:t>
      </w:r>
      <w:r w:rsidR="00004E9C" w:rsidRPr="003C233C">
        <w:rPr>
          <w:rFonts w:eastAsia="Times New Roman" w:cstheme="minorHAnsi"/>
          <w:i/>
          <w:szCs w:val="14"/>
        </w:rPr>
        <w:t xml:space="preserve">rekultivací, </w:t>
      </w:r>
      <w:r w:rsidR="00B64F52" w:rsidRPr="003C233C">
        <w:rPr>
          <w:rFonts w:eastAsia="Times New Roman" w:cstheme="minorHAnsi"/>
          <w:i/>
          <w:szCs w:val="14"/>
        </w:rPr>
        <w:t xml:space="preserve">apod. Neboť půda v ČR silně potřebuje organickou hmotu. Komposty jí obsahují. Na tom je tedy třeba ještě zapracovat, abychom celý cyklus recyklace </w:t>
      </w:r>
      <w:r w:rsidR="00004E9C" w:rsidRPr="003C233C">
        <w:rPr>
          <w:rFonts w:eastAsia="Times New Roman" w:cstheme="minorHAnsi"/>
          <w:i/>
          <w:szCs w:val="14"/>
        </w:rPr>
        <w:t xml:space="preserve">funkčně a logicky </w:t>
      </w:r>
      <w:bookmarkStart w:id="0" w:name="_GoBack"/>
      <w:bookmarkEnd w:id="0"/>
      <w:r w:rsidR="00B64F52" w:rsidRPr="003C233C">
        <w:rPr>
          <w:rFonts w:eastAsia="Times New Roman" w:cstheme="minorHAnsi"/>
          <w:i/>
          <w:szCs w:val="14"/>
        </w:rPr>
        <w:t>uzavřeli</w:t>
      </w:r>
      <w:r w:rsidRPr="003C233C">
        <w:rPr>
          <w:rFonts w:eastAsia="Times New Roman" w:cstheme="minorHAnsi"/>
          <w:szCs w:val="14"/>
        </w:rPr>
        <w:t>,</w:t>
      </w:r>
      <w:r w:rsidR="00C3705B" w:rsidRPr="003C233C">
        <w:rPr>
          <w:rFonts w:eastAsia="Times New Roman" w:cstheme="minorHAnsi"/>
          <w:szCs w:val="14"/>
        </w:rPr>
        <w:t>“ dodal</w:t>
      </w:r>
      <w:r w:rsidRPr="003C233C">
        <w:rPr>
          <w:rFonts w:eastAsia="Times New Roman" w:cstheme="minorHAnsi"/>
          <w:szCs w:val="14"/>
        </w:rPr>
        <w:t xml:space="preserve"> Petr Havelka. </w:t>
      </w:r>
    </w:p>
    <w:p w:rsidR="00F60E20" w:rsidRPr="003C233C" w:rsidRDefault="00F60E20" w:rsidP="003C233C">
      <w:pPr>
        <w:spacing w:after="0"/>
        <w:rPr>
          <w:b/>
        </w:rPr>
      </w:pPr>
      <w:r w:rsidRPr="003C233C">
        <w:rPr>
          <w:b/>
        </w:rPr>
        <w:t>O České asociaci odpadového hospodářství</w:t>
      </w:r>
    </w:p>
    <w:p w:rsidR="00F60E20" w:rsidRPr="003C233C" w:rsidRDefault="00F60E20" w:rsidP="003C233C">
      <w:pPr>
        <w:spacing w:after="0"/>
        <w:jc w:val="both"/>
      </w:pPr>
      <w:r w:rsidRPr="003C233C">
        <w:t>Česká asociace odpadového hospodářství (ČAOH) je největší oborovou asociací v České republice, která sdružuje významné podnikatelské subjekty v oblasti recyklace, využívání, odstraňování, svozu a sběru odpadů. ČAOH působí na českém trhu již 19 let a v současnosti pod ni spadá více než 95 společností. Cílem asociace je ochrana volného trhu a zdravého konkurenčního prostředí v odpadovém hospodářství ČR, podpora členských společností, ochrana zájmů původců odpadů (obcí, firem) a oprávněných osob, a to mimo jiné aktivní spoluprací na tvorbě právních předpisů, které ovlivňují podnikání v oblasti nakládání s odpady. V posledních letech se ČAOH vstupem nových členů dále rozrostla o významné recyklační firmy, recyklující v ČR řádově stovky tisíc tun druhotných surovin.</w:t>
      </w:r>
    </w:p>
    <w:p w:rsidR="00240D0F" w:rsidRPr="003C233C" w:rsidRDefault="005857DC" w:rsidP="003C233C">
      <w:pPr>
        <w:jc w:val="both"/>
      </w:pPr>
      <w:hyperlink r:id="rId7" w:history="1">
        <w:r w:rsidR="00F60E20" w:rsidRPr="003C233C">
          <w:t>www.caoh.cz</w:t>
        </w:r>
      </w:hyperlink>
    </w:p>
    <w:p w:rsidR="005C09CA" w:rsidRPr="003C233C" w:rsidRDefault="005C09CA" w:rsidP="003C233C">
      <w:pPr>
        <w:spacing w:after="0"/>
        <w:rPr>
          <w:rFonts w:eastAsia="Times New Roman"/>
          <w:b/>
        </w:rPr>
      </w:pPr>
      <w:r w:rsidRPr="003C233C">
        <w:rPr>
          <w:rFonts w:eastAsia="Times New Roman"/>
          <w:b/>
        </w:rPr>
        <w:t>Pro více informací kontaktujte:</w:t>
      </w:r>
    </w:p>
    <w:p w:rsidR="005C09CA" w:rsidRPr="003C233C" w:rsidRDefault="005C09CA" w:rsidP="003C233C">
      <w:pPr>
        <w:spacing w:after="0"/>
        <w:rPr>
          <w:rFonts w:eastAsia="Times New Roman"/>
        </w:rPr>
      </w:pPr>
      <w:r w:rsidRPr="003C233C">
        <w:rPr>
          <w:rFonts w:eastAsia="Times New Roman"/>
        </w:rPr>
        <w:t xml:space="preserve">Stance </w:t>
      </w:r>
      <w:proofErr w:type="spellStart"/>
      <w:r w:rsidRPr="003C233C">
        <w:rPr>
          <w:rFonts w:eastAsia="Times New Roman"/>
        </w:rPr>
        <w:t>Communications</w:t>
      </w:r>
      <w:proofErr w:type="spellEnd"/>
      <w:r w:rsidRPr="003C233C">
        <w:rPr>
          <w:rFonts w:eastAsia="Times New Roman"/>
        </w:rPr>
        <w:t>, s.r.o.</w:t>
      </w:r>
    </w:p>
    <w:p w:rsidR="005C09CA" w:rsidRPr="003C233C" w:rsidRDefault="005C09CA" w:rsidP="003C233C">
      <w:pPr>
        <w:spacing w:after="0"/>
        <w:rPr>
          <w:rFonts w:eastAsia="Times New Roman"/>
        </w:rPr>
      </w:pPr>
      <w:r w:rsidRPr="003C233C">
        <w:rPr>
          <w:rFonts w:eastAsia="Times New Roman"/>
        </w:rPr>
        <w:t>Štěpán Dlouhý</w:t>
      </w:r>
    </w:p>
    <w:p w:rsidR="005C09CA" w:rsidRPr="003C233C" w:rsidRDefault="005C09CA" w:rsidP="003C233C">
      <w:pPr>
        <w:spacing w:after="0"/>
        <w:rPr>
          <w:rFonts w:eastAsia="Times New Roman"/>
        </w:rPr>
      </w:pPr>
      <w:proofErr w:type="spellStart"/>
      <w:r w:rsidRPr="003C233C">
        <w:rPr>
          <w:rFonts w:eastAsia="Times New Roman"/>
        </w:rPr>
        <w:t>Account</w:t>
      </w:r>
      <w:proofErr w:type="spellEnd"/>
      <w:r w:rsidRPr="003C233C">
        <w:rPr>
          <w:rFonts w:eastAsia="Times New Roman"/>
        </w:rPr>
        <w:t xml:space="preserve"> </w:t>
      </w:r>
      <w:proofErr w:type="spellStart"/>
      <w:r w:rsidRPr="003C233C">
        <w:rPr>
          <w:rFonts w:eastAsia="Times New Roman"/>
        </w:rPr>
        <w:t>Director</w:t>
      </w:r>
      <w:proofErr w:type="spellEnd"/>
    </w:p>
    <w:p w:rsidR="005C09CA" w:rsidRPr="003C233C" w:rsidRDefault="005C09CA" w:rsidP="003C233C">
      <w:pPr>
        <w:spacing w:after="0"/>
        <w:rPr>
          <w:rFonts w:eastAsia="Times New Roman"/>
        </w:rPr>
      </w:pPr>
      <w:r w:rsidRPr="003C233C">
        <w:rPr>
          <w:rFonts w:eastAsia="Times New Roman"/>
        </w:rPr>
        <w:t>Tel.: +420 602 685 131</w:t>
      </w:r>
    </w:p>
    <w:p w:rsidR="005C09CA" w:rsidRPr="003C233C" w:rsidRDefault="005C09CA" w:rsidP="003C233C">
      <w:pPr>
        <w:spacing w:after="0"/>
        <w:rPr>
          <w:rFonts w:eastAsia="Times New Roman"/>
        </w:rPr>
      </w:pPr>
      <w:r w:rsidRPr="003C233C">
        <w:rPr>
          <w:rFonts w:eastAsia="Times New Roman"/>
        </w:rPr>
        <w:t>E-mail: stepan.dlouhy@stance.cz</w:t>
      </w:r>
    </w:p>
    <w:p w:rsidR="006963D7" w:rsidRPr="003C233C" w:rsidRDefault="005857DC" w:rsidP="003C233C">
      <w:pPr>
        <w:spacing w:after="0"/>
        <w:rPr>
          <w:rFonts w:eastAsia="Times New Roman"/>
        </w:rPr>
      </w:pPr>
      <w:hyperlink r:id="rId8" w:history="1">
        <w:r w:rsidR="005C09CA" w:rsidRPr="003C233C">
          <w:rPr>
            <w:rFonts w:eastAsia="Times New Roman"/>
          </w:rPr>
          <w:t>www.stance.cz</w:t>
        </w:r>
      </w:hyperlink>
    </w:p>
    <w:p w:rsidR="00282CFA" w:rsidRPr="003C233C" w:rsidRDefault="00282CFA">
      <w:pPr>
        <w:spacing w:after="0" w:line="200" w:lineRule="atLeast"/>
        <w:jc w:val="both"/>
        <w:rPr>
          <w:rFonts w:eastAsia="Times New Roman" w:cstheme="minorHAnsi"/>
          <w:szCs w:val="14"/>
        </w:rPr>
      </w:pPr>
    </w:p>
    <w:sectPr w:rsidR="00282CFA" w:rsidRPr="003C233C" w:rsidSect="004933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20" w:rsidRDefault="00F60E20" w:rsidP="00CA5A5C">
      <w:pPr>
        <w:spacing w:after="0" w:line="240" w:lineRule="auto"/>
      </w:pPr>
      <w:r>
        <w:separator/>
      </w:r>
    </w:p>
  </w:endnote>
  <w:endnote w:type="continuationSeparator" w:id="0">
    <w:p w:rsidR="00F60E20" w:rsidRDefault="00F60E20" w:rsidP="00CA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20" w:rsidRDefault="00F60E20" w:rsidP="00CA5A5C">
      <w:pPr>
        <w:spacing w:after="0" w:line="240" w:lineRule="auto"/>
      </w:pPr>
      <w:r>
        <w:separator/>
      </w:r>
    </w:p>
  </w:footnote>
  <w:footnote w:type="continuationSeparator" w:id="0">
    <w:p w:rsidR="00F60E20" w:rsidRDefault="00F60E20" w:rsidP="00CA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20" w:rsidRDefault="00F60E20" w:rsidP="00CA5A5C">
    <w:pPr>
      <w:pStyle w:val="Zhlav"/>
      <w:tabs>
        <w:tab w:val="clear" w:pos="4536"/>
        <w:tab w:val="clear" w:pos="9072"/>
        <w:tab w:val="right" w:pos="0"/>
      </w:tabs>
    </w:pPr>
    <w:r w:rsidRPr="00CA5A5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3462655</wp:posOffset>
          </wp:positionH>
          <wp:positionV relativeFrom="paragraph">
            <wp:posOffset>-125730</wp:posOffset>
          </wp:positionV>
          <wp:extent cx="2400300" cy="466725"/>
          <wp:effectExtent l="0" t="0" r="0" b="0"/>
          <wp:wrapTight wrapText="bothSides">
            <wp:wrapPolygon edited="0">
              <wp:start x="857" y="0"/>
              <wp:lineTo x="171" y="14106"/>
              <wp:lineTo x="1200" y="19396"/>
              <wp:lineTo x="1371" y="19396"/>
              <wp:lineTo x="9943" y="19396"/>
              <wp:lineTo x="16800" y="19396"/>
              <wp:lineTo x="21257" y="17633"/>
              <wp:lineTo x="21257" y="11461"/>
              <wp:lineTo x="13543" y="5290"/>
              <wp:lineTo x="3086" y="0"/>
              <wp:lineTo x="857" y="0"/>
            </wp:wrapPolygon>
          </wp:wrapTight>
          <wp:docPr id="2" name="obrázek 1" descr="CAO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O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E20" w:rsidRDefault="00F60E20" w:rsidP="00CA5A5C">
    <w:pPr>
      <w:pStyle w:val="Zhlav"/>
      <w:tabs>
        <w:tab w:val="clear" w:pos="4536"/>
        <w:tab w:val="clear" w:pos="9072"/>
        <w:tab w:val="right" w:pos="0"/>
      </w:tabs>
    </w:pPr>
    <w:r>
      <w:t>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63D7"/>
    <w:rsid w:val="00004E9C"/>
    <w:rsid w:val="0002072B"/>
    <w:rsid w:val="0009648F"/>
    <w:rsid w:val="000E064F"/>
    <w:rsid w:val="00100382"/>
    <w:rsid w:val="00172B2C"/>
    <w:rsid w:val="001A4B30"/>
    <w:rsid w:val="00240D0F"/>
    <w:rsid w:val="0025249F"/>
    <w:rsid w:val="00254050"/>
    <w:rsid w:val="00282CFA"/>
    <w:rsid w:val="00312565"/>
    <w:rsid w:val="003C233C"/>
    <w:rsid w:val="003F02DE"/>
    <w:rsid w:val="00403A39"/>
    <w:rsid w:val="00435672"/>
    <w:rsid w:val="00480321"/>
    <w:rsid w:val="0049335F"/>
    <w:rsid w:val="00506E3D"/>
    <w:rsid w:val="0052460F"/>
    <w:rsid w:val="005306FA"/>
    <w:rsid w:val="005857DC"/>
    <w:rsid w:val="005C09CA"/>
    <w:rsid w:val="006038CD"/>
    <w:rsid w:val="00663FDE"/>
    <w:rsid w:val="006963D7"/>
    <w:rsid w:val="00722250"/>
    <w:rsid w:val="007D050C"/>
    <w:rsid w:val="00887E7D"/>
    <w:rsid w:val="008936ED"/>
    <w:rsid w:val="008E6995"/>
    <w:rsid w:val="008F1DA8"/>
    <w:rsid w:val="00901B28"/>
    <w:rsid w:val="0092746F"/>
    <w:rsid w:val="0093316C"/>
    <w:rsid w:val="00981E07"/>
    <w:rsid w:val="009F6F44"/>
    <w:rsid w:val="00A15B12"/>
    <w:rsid w:val="00A20EF5"/>
    <w:rsid w:val="00A71EC0"/>
    <w:rsid w:val="00A8422D"/>
    <w:rsid w:val="00B03A99"/>
    <w:rsid w:val="00B42C07"/>
    <w:rsid w:val="00B64F52"/>
    <w:rsid w:val="00B65395"/>
    <w:rsid w:val="00B7340F"/>
    <w:rsid w:val="00C32DAA"/>
    <w:rsid w:val="00C3705B"/>
    <w:rsid w:val="00C700F9"/>
    <w:rsid w:val="00C70B66"/>
    <w:rsid w:val="00CA5A5C"/>
    <w:rsid w:val="00D64707"/>
    <w:rsid w:val="00D733C3"/>
    <w:rsid w:val="00D7668D"/>
    <w:rsid w:val="00D86F82"/>
    <w:rsid w:val="00DB0140"/>
    <w:rsid w:val="00DC0941"/>
    <w:rsid w:val="00DD78A2"/>
    <w:rsid w:val="00E4462A"/>
    <w:rsid w:val="00EA5A26"/>
    <w:rsid w:val="00EA70C5"/>
    <w:rsid w:val="00EC35EE"/>
    <w:rsid w:val="00EE6290"/>
    <w:rsid w:val="00EF5BB4"/>
    <w:rsid w:val="00F241FE"/>
    <w:rsid w:val="00F31221"/>
    <w:rsid w:val="00F60E20"/>
    <w:rsid w:val="00F7797C"/>
    <w:rsid w:val="00FD132C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33C"/>
    <w:pPr>
      <w:spacing w:after="120"/>
    </w:pPr>
  </w:style>
  <w:style w:type="paragraph" w:styleId="Nadpis1">
    <w:name w:val="heading 1"/>
    <w:basedOn w:val="Normln"/>
    <w:link w:val="Nadpis1Char"/>
    <w:uiPriority w:val="9"/>
    <w:qFormat/>
    <w:rsid w:val="0069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9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3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3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963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963D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963D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2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21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ln"/>
    <w:rsid w:val="001A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rdnpsmoodstavce"/>
    <w:rsid w:val="001A4B30"/>
  </w:style>
  <w:style w:type="paragraph" w:styleId="Zhlav">
    <w:name w:val="header"/>
    <w:basedOn w:val="Normln"/>
    <w:link w:val="ZhlavChar"/>
    <w:uiPriority w:val="99"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5C"/>
  </w:style>
  <w:style w:type="paragraph" w:styleId="Zpat">
    <w:name w:val="footer"/>
    <w:basedOn w:val="Normln"/>
    <w:link w:val="ZpatChar"/>
    <w:uiPriority w:val="99"/>
    <w:semiHidden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A5C"/>
  </w:style>
  <w:style w:type="character" w:customStyle="1" w:styleId="Nadpis4Char">
    <w:name w:val="Nadpis 4 Char"/>
    <w:basedOn w:val="Standardnpsmoodstavce"/>
    <w:link w:val="Nadpis4"/>
    <w:uiPriority w:val="9"/>
    <w:rsid w:val="00EA7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9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3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3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963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963D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963D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2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21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ln"/>
    <w:rsid w:val="001A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rdnpsmoodstavce"/>
    <w:rsid w:val="001A4B30"/>
  </w:style>
  <w:style w:type="paragraph" w:styleId="Zhlav">
    <w:name w:val="header"/>
    <w:basedOn w:val="Normln"/>
    <w:link w:val="ZhlavChar"/>
    <w:uiPriority w:val="99"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5C"/>
  </w:style>
  <w:style w:type="paragraph" w:styleId="Zpat">
    <w:name w:val="footer"/>
    <w:basedOn w:val="Normln"/>
    <w:link w:val="ZpatChar"/>
    <w:uiPriority w:val="99"/>
    <w:semiHidden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A5C"/>
  </w:style>
  <w:style w:type="character" w:customStyle="1" w:styleId="Nadpis4Char">
    <w:name w:val="Nadpis 4 Char"/>
    <w:basedOn w:val="Standardnpsmoodstavce"/>
    <w:link w:val="Nadpis4"/>
    <w:uiPriority w:val="9"/>
    <w:rsid w:val="00EA7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oh.c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35263-2144-4468-A3C4-A28D951E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jana.priklopilova</dc:creator>
  <cp:lastModifiedBy>jan.panek</cp:lastModifiedBy>
  <cp:revision>2</cp:revision>
  <dcterms:created xsi:type="dcterms:W3CDTF">2019-04-01T09:10:00Z</dcterms:created>
  <dcterms:modified xsi:type="dcterms:W3CDTF">2019-04-01T09:10:00Z</dcterms:modified>
</cp:coreProperties>
</file>