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A4" w:rsidRPr="00130631" w:rsidRDefault="00E91DA4" w:rsidP="00130631">
      <w:pPr>
        <w:pStyle w:val="Nadpis1"/>
        <w:spacing w:before="360" w:after="120"/>
        <w:jc w:val="both"/>
        <w:rPr>
          <w:color w:val="auto"/>
          <w:sz w:val="32"/>
        </w:rPr>
      </w:pPr>
      <w:r w:rsidRPr="00130631">
        <w:rPr>
          <w:rFonts w:eastAsia="Calibri"/>
          <w:color w:val="auto"/>
          <w:sz w:val="32"/>
        </w:rPr>
        <w:t xml:space="preserve">Agentura CzechTrade a čínská platforma e-commerce JD v Pekingu podepsaly memorandum o porozumění </w:t>
      </w:r>
    </w:p>
    <w:p w:rsidR="00E91DA4" w:rsidRPr="001622EE" w:rsidRDefault="00E91DA4" w:rsidP="00E91DA4">
      <w:pPr>
        <w:spacing w:after="120"/>
        <w:jc w:val="both"/>
        <w:rPr>
          <w:b/>
          <w:lang w:eastAsia="cs-CZ"/>
        </w:rPr>
      </w:pPr>
      <w:r>
        <w:rPr>
          <w:b/>
          <w:lang w:eastAsia="cs-CZ"/>
        </w:rPr>
        <w:t xml:space="preserve">Praha, 26. dubna 2019 – Agentura na podporu obchodu </w:t>
      </w:r>
      <w:r w:rsidRPr="001622EE">
        <w:rPr>
          <w:b/>
          <w:lang w:eastAsia="cs-CZ"/>
        </w:rPr>
        <w:t>CzechTra</w:t>
      </w:r>
      <w:r>
        <w:rPr>
          <w:b/>
          <w:lang w:eastAsia="cs-CZ"/>
        </w:rPr>
        <w:t xml:space="preserve">de dnes v rámci jednání české delegace v Číně podepsala memorandum se </w:t>
      </w:r>
      <w:r w:rsidRPr="001622EE">
        <w:rPr>
          <w:b/>
          <w:lang w:eastAsia="cs-CZ"/>
        </w:rPr>
        <w:t xml:space="preserve">skupinou JD. </w:t>
      </w:r>
      <w:r>
        <w:rPr>
          <w:b/>
          <w:lang w:eastAsia="cs-CZ"/>
        </w:rPr>
        <w:t xml:space="preserve">Jde o </w:t>
      </w:r>
      <w:r w:rsidRPr="001622EE">
        <w:rPr>
          <w:b/>
          <w:lang w:eastAsia="cs-CZ"/>
        </w:rPr>
        <w:t>druhou nejvě</w:t>
      </w:r>
      <w:r>
        <w:rPr>
          <w:b/>
          <w:lang w:eastAsia="cs-CZ"/>
        </w:rPr>
        <w:t>tší čínskou platformu</w:t>
      </w:r>
      <w:r w:rsidRPr="00230CC3">
        <w:rPr>
          <w:b/>
          <w:lang w:eastAsia="cs-CZ"/>
        </w:rPr>
        <w:t xml:space="preserve"> </w:t>
      </w:r>
      <w:r>
        <w:rPr>
          <w:b/>
          <w:lang w:eastAsia="cs-CZ"/>
        </w:rPr>
        <w:t>e-commerce</w:t>
      </w:r>
      <w:r w:rsidRPr="001622EE">
        <w:rPr>
          <w:b/>
          <w:lang w:eastAsia="cs-CZ"/>
        </w:rPr>
        <w:t xml:space="preserve">. </w:t>
      </w:r>
      <w:r>
        <w:rPr>
          <w:b/>
          <w:lang w:eastAsia="cs-CZ"/>
        </w:rPr>
        <w:t xml:space="preserve">Dokument </w:t>
      </w:r>
      <w:r w:rsidRPr="001622EE">
        <w:rPr>
          <w:b/>
          <w:lang w:eastAsia="cs-CZ"/>
        </w:rPr>
        <w:t xml:space="preserve">má za cíl podpořit prodej českých značek či představit inovační potenciál České republiky na tamním trhu. </w:t>
      </w:r>
    </w:p>
    <w:p w:rsidR="00E91DA4" w:rsidRDefault="00E91DA4" w:rsidP="00E91DA4">
      <w:pPr>
        <w:jc w:val="both"/>
      </w:pPr>
      <w:r>
        <w:t xml:space="preserve">Memorandum o porozumění podepsané mezi agenturou CzechTrade a čínskou společností JD bylo podepsáno se záměrem nastavit rámcovou spolupráci, která by vyhovovala současným záměrům agentury i jejích zahraničních kanceláří v Číně. Skupina JD provozuje platformu B2C e-commerce JD.com a ve své oblasti je dvojkou na čínském trhu. Jen v minulém roce dosáhla 305,3 milionu aktivních zákazníků. O čínský trh se dělí převážně se skupinou </w:t>
      </w:r>
      <w:proofErr w:type="spellStart"/>
      <w:r>
        <w:t>Tmall</w:t>
      </w:r>
      <w:proofErr w:type="spellEnd"/>
      <w:r>
        <w:t xml:space="preserve">, další subjekty se na něm podílejí pouze v řádu několika procent. </w:t>
      </w:r>
    </w:p>
    <w:p w:rsidR="00E91DA4" w:rsidRDefault="00E91DA4" w:rsidP="00E91DA4">
      <w:pPr>
        <w:jc w:val="both"/>
      </w:pPr>
      <w:r>
        <w:t>Agentura CzechTrade má v plánu společnosti JD představit inovační potenciál českých podniků, který je v souladu s inovační strategií České republiky. Exportérům pomůže otevřít možnosti obchodování v oblasti čínského domácího prodeje. Záměrem memoranda je zjednodušit podmínky pro prodej českých výrobků tamním zákazníkům. JD má v úmyslu podporovat české firmy vstupující na čínský on-line trh, a to po celý první rok spolupráce. Podniky budou mít zvýhodněné přihlášení do programu a budou jim zajištěny preferenční podmínky.</w:t>
      </w:r>
      <w:r w:rsidRPr="003D5515">
        <w:t xml:space="preserve"> </w:t>
      </w:r>
      <w:r>
        <w:t xml:space="preserve">Cílem memoranda je také pořádání seminářů pro české společnosti za účelem lepšího pochopení obchodních příležitostí v Číně a toho, jak mohou být optimalizovány pro prodej přes platformu e-commerce. V rámci memoranda chtějí oba subjekty efektivně spolupracovat na ochraně práv duševního vlastnictví. Jedná se totiž o oblast, která je při rozhodování o vývozu do Číny významnou bariérou. </w:t>
      </w:r>
    </w:p>
    <w:p w:rsidR="00E91DA4" w:rsidRDefault="00E91DA4" w:rsidP="00E91DA4">
      <w:pPr>
        <w:jc w:val="both"/>
        <w:rPr>
          <w:i/>
        </w:rPr>
      </w:pPr>
      <w:r>
        <w:t>Lepšímu prodeji mají napomoci i specializované marketingové kampaně. Ve formě festivalu bude pozornost zaměřena výhradně na české značky.</w:t>
      </w:r>
      <w:r w:rsidRPr="0069605A">
        <w:t xml:space="preserve"> </w:t>
      </w:r>
      <w:r>
        <w:t>Tuto kampaň mohou využít současní i budoucí prodejci českých výrobků. Na platformách JD se již prodávají česká piva, přírodní kosmetika, sportovní vybavení, snídaňové cereálie a další druhy potravin. „</w:t>
      </w:r>
      <w:r w:rsidRPr="0057368D">
        <w:rPr>
          <w:i/>
        </w:rPr>
        <w:t>Máme v plánu vytvořit pro čínské zákazníky samostatný český e-</w:t>
      </w:r>
      <w:proofErr w:type="spellStart"/>
      <w:r w:rsidRPr="0057368D">
        <w:rPr>
          <w:i/>
        </w:rPr>
        <w:t>shop</w:t>
      </w:r>
      <w:proofErr w:type="spellEnd"/>
      <w:r w:rsidRPr="0057368D">
        <w:rPr>
          <w:i/>
        </w:rPr>
        <w:t xml:space="preserve">, který vznikne v rámci projektu na podporu prodeje na čínských </w:t>
      </w:r>
      <w:proofErr w:type="spellStart"/>
      <w:r w:rsidRPr="0057368D">
        <w:rPr>
          <w:i/>
        </w:rPr>
        <w:t>přeshraničních</w:t>
      </w:r>
      <w:proofErr w:type="spellEnd"/>
      <w:r w:rsidRPr="0057368D">
        <w:rPr>
          <w:i/>
        </w:rPr>
        <w:t xml:space="preserve"> platformách e-commerce (CBEC). Pomocí platformy JD tak budou mít exportéři možnost oslovit širokou škálu čínských spotřebitelů a </w:t>
      </w:r>
      <w:r>
        <w:rPr>
          <w:i/>
        </w:rPr>
        <w:t xml:space="preserve">lepší </w:t>
      </w:r>
      <w:r w:rsidRPr="0057368D">
        <w:rPr>
          <w:i/>
        </w:rPr>
        <w:t>pozici při rozvoji značky v Číně. Zároveň budeme v rámci těchto kampaní v</w:t>
      </w:r>
      <w:r>
        <w:rPr>
          <w:i/>
        </w:rPr>
        <w:t xml:space="preserve"> agentuře </w:t>
      </w:r>
      <w:r w:rsidRPr="0057368D">
        <w:rPr>
          <w:i/>
        </w:rPr>
        <w:t>CzechTrade klást silný důraz na propagaci českých výrobců,</w:t>
      </w:r>
      <w:r>
        <w:rPr>
          <w:i/>
        </w:rPr>
        <w:t xml:space="preserve">“ </w:t>
      </w:r>
      <w:r>
        <w:t>říká o příležitostech v e-commerce ředitelka zahraniční kanceláře v Pekingu Kateřina Ďurove.</w:t>
      </w:r>
    </w:p>
    <w:p w:rsidR="00E91DA4" w:rsidRDefault="00E91DA4" w:rsidP="00E91DA4">
      <w:pPr>
        <w:jc w:val="both"/>
      </w:pPr>
      <w:r>
        <w:t>Agentura CzechTrade zahajuje 1. května projekt nazvaný „Prodej vybraných českých značek na čínských platformách</w:t>
      </w:r>
      <w:r w:rsidRPr="002469A3">
        <w:t xml:space="preserve"> </w:t>
      </w:r>
      <w:r>
        <w:t>CBEC“, který má za cíl podpořit prodej českých výro</w:t>
      </w:r>
      <w:bookmarkStart w:id="0" w:name="_GoBack"/>
      <w:r w:rsidR="00547ABD">
        <w:t>bků v čínském on-line prostředí</w:t>
      </w:r>
      <w:r>
        <w:t xml:space="preserve">. Více informací o projektu lze nalézt na webových stránkách agentury </w:t>
      </w:r>
      <w:bookmarkEnd w:id="0"/>
      <w:r>
        <w:t xml:space="preserve">CzechTrade. </w:t>
      </w:r>
      <w:r w:rsidR="00A37FC4">
        <w:br/>
      </w:r>
      <w:r>
        <w:t>„</w:t>
      </w:r>
      <w:r w:rsidRPr="008846F7">
        <w:rPr>
          <w:i/>
        </w:rPr>
        <w:t>E-commerce jako forma obchodování v Číně i jinde ve světě posiluje svoji pozici</w:t>
      </w:r>
      <w:r w:rsidR="00F24C20" w:rsidRPr="008846F7">
        <w:rPr>
          <w:i/>
        </w:rPr>
        <w:t>.</w:t>
      </w:r>
      <w:r w:rsidR="003B6F32" w:rsidRPr="008846F7">
        <w:rPr>
          <w:i/>
        </w:rPr>
        <w:t xml:space="preserve"> </w:t>
      </w:r>
      <w:r w:rsidR="008846F7" w:rsidRPr="008846F7">
        <w:rPr>
          <w:i/>
        </w:rPr>
        <w:t>Aktuální podíl maloob</w:t>
      </w:r>
      <w:r w:rsidR="00A37FC4">
        <w:rPr>
          <w:i/>
        </w:rPr>
        <w:t>chodního prodeje činí na tamním trhu</w:t>
      </w:r>
      <w:r w:rsidR="008846F7" w:rsidRPr="008846F7">
        <w:rPr>
          <w:i/>
        </w:rPr>
        <w:t xml:space="preserve"> více než 30 %. </w:t>
      </w:r>
      <w:r w:rsidRPr="008846F7">
        <w:rPr>
          <w:i/>
        </w:rPr>
        <w:t>Dá se předpokládat, že tento trend bude pokračovat, a v agentuře jsme plně připraveni firmám při vstupu do oblasti on-line prodeje pomáhat,“</w:t>
      </w:r>
      <w:r>
        <w:t xml:space="preserve"> uzavírá Kateřina </w:t>
      </w:r>
      <w:proofErr w:type="spellStart"/>
      <w:r>
        <w:t>Ďurove</w:t>
      </w:r>
      <w:proofErr w:type="spellEnd"/>
      <w:r>
        <w:t>.</w:t>
      </w:r>
      <w:r w:rsidR="00F24C20">
        <w:t xml:space="preserve"> </w:t>
      </w:r>
    </w:p>
    <w:p w:rsidR="00E91DA4" w:rsidRPr="005956DC" w:rsidRDefault="00E91DA4" w:rsidP="00E91DA4">
      <w:pPr>
        <w:spacing w:after="120"/>
        <w:rPr>
          <w:b/>
        </w:rPr>
      </w:pPr>
      <w:r w:rsidRPr="005956DC">
        <w:rPr>
          <w:b/>
          <w:bCs/>
        </w:rPr>
        <w:t>O agentuře CzechTrade</w:t>
      </w:r>
    </w:p>
    <w:p w:rsidR="00E91DA4" w:rsidRDefault="00E91DA4" w:rsidP="00E91DA4">
      <w:pPr>
        <w:spacing w:after="0"/>
        <w:jc w:val="both"/>
      </w:pPr>
      <w:r w:rsidRPr="004A1783">
        <w:t xml:space="preserve">CzechTrade je agentura na podporu obchodu a již více než 20 let partnerem českých firem na jejich cestě k exportním úspěchům. Jejím cílem je usnadnit českým firmám rozhodování o výběru vhodných </w:t>
      </w:r>
      <w:r w:rsidRPr="004A1783">
        <w:lastRenderedPageBreak/>
        <w:t>teritorií, zkrátit dobu vstupu na daný trh, podpořit aktivity směřující k dalšímu rozvoji firmy v zahraničí, a především eliminovat rizika spojená se vstupem na nové, neznámé trhy. CzechTrade disponuje sít</w:t>
      </w:r>
      <w:r>
        <w:t>í 50 zahraničních kanceláří na pěti</w:t>
      </w:r>
      <w:r w:rsidRPr="004A1783">
        <w:t xml:space="preserve"> kontinentech.</w:t>
      </w:r>
    </w:p>
    <w:p w:rsidR="00E91DA4" w:rsidRDefault="00E91DA4" w:rsidP="004A1783">
      <w:pPr>
        <w:jc w:val="both"/>
      </w:pPr>
    </w:p>
    <w:p w:rsidR="004A1783" w:rsidRDefault="005E73AA" w:rsidP="004A1783">
      <w:pPr>
        <w:jc w:val="both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2.55pt;margin-top:7.75pt;width:203.1pt;height:107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">
            <v:textbox>
              <w:txbxContent>
                <w:p w:rsidR="000F26C0" w:rsidRPr="00AE6FDE" w:rsidRDefault="000F26C0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 Communications, s.r.o.</w:t>
                  </w:r>
                </w:p>
                <w:p w:rsidR="000F26C0" w:rsidRPr="00AE6FDE" w:rsidRDefault="00AE6FDE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Štěpán Dlouhý</w:t>
                  </w:r>
                </w:p>
                <w:p w:rsidR="000F26C0" w:rsidRPr="00AE6FDE" w:rsidRDefault="000F26C0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E6FDE"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proofErr w:type="spellEnd"/>
                </w:p>
                <w:p w:rsidR="000F26C0" w:rsidRPr="00AE6FDE" w:rsidRDefault="000F26C0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0F26C0" w:rsidRPr="00AE6FDE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6FDE">
                    <w:rPr>
                      <w:rFonts w:ascii="Arial" w:hAnsi="Arial" w:cs="Arial"/>
                      <w:sz w:val="20"/>
                      <w:szCs w:val="20"/>
                    </w:rPr>
                    <w:t>Tel.: +420 </w:t>
                  </w:r>
                  <w:r w:rsidR="00AE6FDE" w:rsidRPr="00AE6FDE">
                    <w:rPr>
                      <w:rFonts w:ascii="Arial" w:hAnsi="Arial" w:cs="Arial"/>
                      <w:sz w:val="20"/>
                      <w:szCs w:val="20"/>
                    </w:rPr>
                    <w:t>602 685 131</w:t>
                  </w:r>
                </w:p>
                <w:p w:rsidR="000F26C0" w:rsidRPr="00AE6FDE" w:rsidRDefault="000F26C0" w:rsidP="001B5A9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AE6FD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r w:rsidR="00AE6FDE" w:rsidRPr="00AE6FDE">
                    <w:rPr>
                      <w:rFonts w:ascii="Arial" w:hAnsi="Arial" w:cs="Arial"/>
                      <w:sz w:val="20"/>
                      <w:szCs w:val="20"/>
                    </w:rPr>
                    <w:t>stepan.dlouhy</w:t>
                  </w:r>
                  <w:r w:rsidRPr="00AE6FDE">
                    <w:rPr>
                      <w:rFonts w:ascii="Arial" w:hAnsi="Arial" w:cs="Arial"/>
                      <w:sz w:val="20"/>
                      <w:szCs w:val="20"/>
                    </w:rPr>
                    <w:t>@stance.cz</w:t>
                  </w:r>
                </w:p>
                <w:p w:rsidR="000F26C0" w:rsidRPr="00AE6FDE" w:rsidRDefault="005E73AA" w:rsidP="00AE6F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8" w:history="1">
                    <w:r w:rsidR="000F26C0" w:rsidRPr="00AE6FDE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" o:spid="_x0000_s1027" type="#_x0000_t202" style="position:absolute;left:0;text-align:left;margin-left:.95pt;margin-top:7.75pt;width:251.6pt;height:107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">
            <v:textbox>
              <w:txbxContent>
                <w:p w:rsidR="000F26C0" w:rsidRPr="00484025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0F26C0" w:rsidRPr="00484025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0F26C0" w:rsidRPr="00484025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0F26C0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F26C0" w:rsidRPr="00484025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+420 224 907 812, +420 724 347 474</w:t>
                  </w:r>
                </w:p>
                <w:p w:rsidR="000F26C0" w:rsidRPr="00484025" w:rsidRDefault="000F26C0" w:rsidP="001B5A9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0F26C0" w:rsidRPr="00AE6FDE" w:rsidRDefault="000F26C0" w:rsidP="00AE6FDE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www.czechtrade.eu</w:t>
                  </w:r>
                </w:p>
              </w:txbxContent>
            </v:textbox>
          </v:shape>
        </w:pict>
      </w:r>
    </w:p>
    <w:p w:rsidR="004A1783" w:rsidRPr="004A1783" w:rsidRDefault="001B5A98" w:rsidP="001B5A98">
      <w:pPr>
        <w:tabs>
          <w:tab w:val="left" w:pos="6435"/>
        </w:tabs>
        <w:jc w:val="both"/>
      </w:pPr>
      <w:r>
        <w:tab/>
      </w:r>
    </w:p>
    <w:p w:rsidR="0081199F" w:rsidRDefault="0081199F" w:rsidP="004A1783">
      <w:pPr>
        <w:jc w:val="both"/>
      </w:pPr>
    </w:p>
    <w:sectPr w:rsidR="0081199F" w:rsidSect="006D2E39">
      <w:head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0A1" w:rsidRDefault="004620A1" w:rsidP="006D2E39">
      <w:pPr>
        <w:spacing w:after="0" w:line="240" w:lineRule="auto"/>
      </w:pPr>
      <w:r>
        <w:separator/>
      </w:r>
    </w:p>
  </w:endnote>
  <w:endnote w:type="continuationSeparator" w:id="0">
    <w:p w:rsidR="004620A1" w:rsidRDefault="004620A1" w:rsidP="006D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0A1" w:rsidRDefault="004620A1" w:rsidP="006D2E39">
      <w:pPr>
        <w:spacing w:after="0" w:line="240" w:lineRule="auto"/>
      </w:pPr>
      <w:r>
        <w:separator/>
      </w:r>
    </w:p>
  </w:footnote>
  <w:footnote w:type="continuationSeparator" w:id="0">
    <w:p w:rsidR="004620A1" w:rsidRDefault="004620A1" w:rsidP="006D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C0" w:rsidRDefault="000F26C0" w:rsidP="006D2E39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4729480</wp:posOffset>
          </wp:positionH>
          <wp:positionV relativeFrom="paragraph">
            <wp:posOffset>-259080</wp:posOffset>
          </wp:positionV>
          <wp:extent cx="1028700" cy="504825"/>
          <wp:effectExtent l="19050" t="0" r="0" b="0"/>
          <wp:wrapTight wrapText="bothSides">
            <wp:wrapPolygon edited="0">
              <wp:start x="-400" y="0"/>
              <wp:lineTo x="-400" y="21192"/>
              <wp:lineTo x="21600" y="21192"/>
              <wp:lineTo x="21600" y="0"/>
              <wp:lineTo x="-400" y="0"/>
            </wp:wrapPolygon>
          </wp:wrapTight>
          <wp:docPr id="6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26C0" w:rsidRDefault="000F26C0" w:rsidP="006D2E39">
    <w:pPr>
      <w:pStyle w:val="Zhlav"/>
      <w:jc w:val="both"/>
    </w:pPr>
    <w:r>
      <w:t>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80E"/>
    <w:multiLevelType w:val="hybridMultilevel"/>
    <w:tmpl w:val="7DF46E12"/>
    <w:lvl w:ilvl="0" w:tplc="01D47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F4567"/>
    <w:multiLevelType w:val="hybridMultilevel"/>
    <w:tmpl w:val="6BB69238"/>
    <w:lvl w:ilvl="0" w:tplc="1DB2B11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0A2"/>
    <w:rsid w:val="00005430"/>
    <w:rsid w:val="000055E4"/>
    <w:rsid w:val="00057C8C"/>
    <w:rsid w:val="00057E34"/>
    <w:rsid w:val="0007142F"/>
    <w:rsid w:val="000B061B"/>
    <w:rsid w:val="000F09BF"/>
    <w:rsid w:val="000F26C0"/>
    <w:rsid w:val="0012178C"/>
    <w:rsid w:val="00130631"/>
    <w:rsid w:val="00132899"/>
    <w:rsid w:val="00137E7C"/>
    <w:rsid w:val="001411AD"/>
    <w:rsid w:val="00162825"/>
    <w:rsid w:val="001850F6"/>
    <w:rsid w:val="001A7E39"/>
    <w:rsid w:val="001B5A98"/>
    <w:rsid w:val="001D3686"/>
    <w:rsid w:val="001D4095"/>
    <w:rsid w:val="00207E8F"/>
    <w:rsid w:val="002251D9"/>
    <w:rsid w:val="00231778"/>
    <w:rsid w:val="00242405"/>
    <w:rsid w:val="00262348"/>
    <w:rsid w:val="00276AD8"/>
    <w:rsid w:val="002B72B8"/>
    <w:rsid w:val="002D41B2"/>
    <w:rsid w:val="00366487"/>
    <w:rsid w:val="00376C28"/>
    <w:rsid w:val="0038269A"/>
    <w:rsid w:val="00395558"/>
    <w:rsid w:val="003A3239"/>
    <w:rsid w:val="003B6F32"/>
    <w:rsid w:val="003D6CB5"/>
    <w:rsid w:val="003D7264"/>
    <w:rsid w:val="00434A46"/>
    <w:rsid w:val="00437ACF"/>
    <w:rsid w:val="004544ED"/>
    <w:rsid w:val="00456F54"/>
    <w:rsid w:val="004574DC"/>
    <w:rsid w:val="004620A1"/>
    <w:rsid w:val="00481A06"/>
    <w:rsid w:val="004A0B28"/>
    <w:rsid w:val="004A1783"/>
    <w:rsid w:val="004A5A4C"/>
    <w:rsid w:val="004B2922"/>
    <w:rsid w:val="004D608D"/>
    <w:rsid w:val="004D6692"/>
    <w:rsid w:val="004F7AFA"/>
    <w:rsid w:val="00514AAF"/>
    <w:rsid w:val="00531055"/>
    <w:rsid w:val="005360EA"/>
    <w:rsid w:val="00547ABD"/>
    <w:rsid w:val="00573F6B"/>
    <w:rsid w:val="00574190"/>
    <w:rsid w:val="0057597D"/>
    <w:rsid w:val="00584A25"/>
    <w:rsid w:val="005956DC"/>
    <w:rsid w:val="005B4250"/>
    <w:rsid w:val="005D5050"/>
    <w:rsid w:val="005E4D3F"/>
    <w:rsid w:val="005E63D6"/>
    <w:rsid w:val="005E73AA"/>
    <w:rsid w:val="00620090"/>
    <w:rsid w:val="0063284C"/>
    <w:rsid w:val="00636CD9"/>
    <w:rsid w:val="00654644"/>
    <w:rsid w:val="006626AA"/>
    <w:rsid w:val="00674C24"/>
    <w:rsid w:val="006A62B3"/>
    <w:rsid w:val="006D2E39"/>
    <w:rsid w:val="006F5110"/>
    <w:rsid w:val="00703FC9"/>
    <w:rsid w:val="00704F17"/>
    <w:rsid w:val="0070783A"/>
    <w:rsid w:val="00711A73"/>
    <w:rsid w:val="00713ED6"/>
    <w:rsid w:val="00736248"/>
    <w:rsid w:val="007423A1"/>
    <w:rsid w:val="0076051E"/>
    <w:rsid w:val="00780F3B"/>
    <w:rsid w:val="00791F31"/>
    <w:rsid w:val="007A755A"/>
    <w:rsid w:val="007C4B01"/>
    <w:rsid w:val="007D5F14"/>
    <w:rsid w:val="008069CE"/>
    <w:rsid w:val="0081199F"/>
    <w:rsid w:val="008242B3"/>
    <w:rsid w:val="00827BE1"/>
    <w:rsid w:val="00834E05"/>
    <w:rsid w:val="008378A0"/>
    <w:rsid w:val="00861B91"/>
    <w:rsid w:val="00862E85"/>
    <w:rsid w:val="00872A07"/>
    <w:rsid w:val="00880674"/>
    <w:rsid w:val="0088076B"/>
    <w:rsid w:val="008846F7"/>
    <w:rsid w:val="008860F6"/>
    <w:rsid w:val="008944D0"/>
    <w:rsid w:val="008C49E5"/>
    <w:rsid w:val="008F0909"/>
    <w:rsid w:val="00904494"/>
    <w:rsid w:val="009071BC"/>
    <w:rsid w:val="00917182"/>
    <w:rsid w:val="009445AD"/>
    <w:rsid w:val="00964055"/>
    <w:rsid w:val="009652C8"/>
    <w:rsid w:val="00973DD6"/>
    <w:rsid w:val="009837F9"/>
    <w:rsid w:val="00984EDC"/>
    <w:rsid w:val="009A0899"/>
    <w:rsid w:val="009B3770"/>
    <w:rsid w:val="009B6A17"/>
    <w:rsid w:val="009B6D5E"/>
    <w:rsid w:val="009C29BA"/>
    <w:rsid w:val="00A1178A"/>
    <w:rsid w:val="00A37FC4"/>
    <w:rsid w:val="00A40BF0"/>
    <w:rsid w:val="00A45054"/>
    <w:rsid w:val="00A539FD"/>
    <w:rsid w:val="00A57527"/>
    <w:rsid w:val="00A7060C"/>
    <w:rsid w:val="00A723F6"/>
    <w:rsid w:val="00AC3DBE"/>
    <w:rsid w:val="00AC68F9"/>
    <w:rsid w:val="00AE3272"/>
    <w:rsid w:val="00AE6FDE"/>
    <w:rsid w:val="00AF178B"/>
    <w:rsid w:val="00AF7043"/>
    <w:rsid w:val="00B120A2"/>
    <w:rsid w:val="00B2384C"/>
    <w:rsid w:val="00B2506B"/>
    <w:rsid w:val="00B35EFD"/>
    <w:rsid w:val="00B70909"/>
    <w:rsid w:val="00B8486F"/>
    <w:rsid w:val="00B85905"/>
    <w:rsid w:val="00BB15D9"/>
    <w:rsid w:val="00BC5E48"/>
    <w:rsid w:val="00BD4829"/>
    <w:rsid w:val="00BE5E43"/>
    <w:rsid w:val="00C20BA6"/>
    <w:rsid w:val="00C263E4"/>
    <w:rsid w:val="00C3106A"/>
    <w:rsid w:val="00C5035C"/>
    <w:rsid w:val="00C6404C"/>
    <w:rsid w:val="00C65D92"/>
    <w:rsid w:val="00C73D47"/>
    <w:rsid w:val="00C862A5"/>
    <w:rsid w:val="00C97DA4"/>
    <w:rsid w:val="00CB56C5"/>
    <w:rsid w:val="00CD7427"/>
    <w:rsid w:val="00CE1F6C"/>
    <w:rsid w:val="00CE629E"/>
    <w:rsid w:val="00D05A66"/>
    <w:rsid w:val="00D1506A"/>
    <w:rsid w:val="00D239B2"/>
    <w:rsid w:val="00D659AA"/>
    <w:rsid w:val="00D86842"/>
    <w:rsid w:val="00D97AB6"/>
    <w:rsid w:val="00DB2D2C"/>
    <w:rsid w:val="00DB59E6"/>
    <w:rsid w:val="00E05B8B"/>
    <w:rsid w:val="00E119C9"/>
    <w:rsid w:val="00E32D1E"/>
    <w:rsid w:val="00E565E9"/>
    <w:rsid w:val="00E77123"/>
    <w:rsid w:val="00E91DA4"/>
    <w:rsid w:val="00EA61EE"/>
    <w:rsid w:val="00EA6AD5"/>
    <w:rsid w:val="00ED1C30"/>
    <w:rsid w:val="00ED211D"/>
    <w:rsid w:val="00F10630"/>
    <w:rsid w:val="00F152F7"/>
    <w:rsid w:val="00F24C20"/>
    <w:rsid w:val="00F3051C"/>
    <w:rsid w:val="00F34DFA"/>
    <w:rsid w:val="00F367E4"/>
    <w:rsid w:val="00F76AE5"/>
    <w:rsid w:val="00F9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630"/>
  </w:style>
  <w:style w:type="paragraph" w:styleId="Nadpis1">
    <w:name w:val="heading 1"/>
    <w:basedOn w:val="Normln"/>
    <w:next w:val="Normln"/>
    <w:link w:val="Nadpis1Char"/>
    <w:uiPriority w:val="9"/>
    <w:qFormat/>
    <w:rsid w:val="006D2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2E39"/>
    <w:pPr>
      <w:keepNext/>
      <w:keepLines/>
      <w:suppressAutoHyphen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4B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0A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D2E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6D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E39"/>
  </w:style>
  <w:style w:type="paragraph" w:styleId="Zpat">
    <w:name w:val="footer"/>
    <w:basedOn w:val="Normln"/>
    <w:link w:val="ZpatChar"/>
    <w:uiPriority w:val="99"/>
    <w:semiHidden/>
    <w:unhideWhenUsed/>
    <w:rsid w:val="006D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2E39"/>
  </w:style>
  <w:style w:type="paragraph" w:styleId="Textbubliny">
    <w:name w:val="Balloon Text"/>
    <w:basedOn w:val="Normln"/>
    <w:link w:val="TextbublinyChar"/>
    <w:uiPriority w:val="99"/>
    <w:semiHidden/>
    <w:unhideWhenUsed/>
    <w:rsid w:val="006D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E3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D2E39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15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0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0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0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06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A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17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3284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C4B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vize">
    <w:name w:val="Revision"/>
    <w:hidden/>
    <w:uiPriority w:val="99"/>
    <w:semiHidden/>
    <w:rsid w:val="004574DC"/>
    <w:pPr>
      <w:spacing w:after="0" w:line="240" w:lineRule="auto"/>
    </w:pPr>
  </w:style>
  <w:style w:type="character" w:customStyle="1" w:styleId="hps">
    <w:name w:val="hps"/>
    <w:basedOn w:val="Standardnpsmoodstavce"/>
    <w:rsid w:val="001B5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B9128-795A-4F25-993B-33086C2E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Jílek Štěpán, Ing.</dc:creator>
  <cp:lastModifiedBy>jana.priklopilova</cp:lastModifiedBy>
  <cp:revision>8</cp:revision>
  <cp:lastPrinted>2019-03-11T09:56:00Z</cp:lastPrinted>
  <dcterms:created xsi:type="dcterms:W3CDTF">2019-04-26T04:00:00Z</dcterms:created>
  <dcterms:modified xsi:type="dcterms:W3CDTF">2019-04-26T08:07:00Z</dcterms:modified>
</cp:coreProperties>
</file>