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A4" w:rsidRDefault="00C9763A" w:rsidP="008C155D">
      <w:pPr>
        <w:rPr>
          <w:rFonts w:ascii="Arial" w:hAnsi="Arial" w:cs="Arial"/>
          <w:b/>
          <w:color w:val="0080C6"/>
          <w:sz w:val="52"/>
          <w:szCs w:val="52"/>
        </w:rPr>
      </w:pPr>
      <w:proofErr w:type="spellStart"/>
      <w:r>
        <w:rPr>
          <w:rFonts w:ascii="Arial" w:hAnsi="Arial" w:cs="Arial"/>
          <w:b/>
          <w:color w:val="0080C6"/>
          <w:sz w:val="52"/>
          <w:szCs w:val="52"/>
        </w:rPr>
        <w:t>Tieto</w:t>
      </w:r>
      <w:proofErr w:type="spellEnd"/>
      <w:r>
        <w:rPr>
          <w:rFonts w:ascii="Arial" w:hAnsi="Arial" w:cs="Arial"/>
          <w:b/>
          <w:color w:val="0080C6"/>
          <w:sz w:val="52"/>
          <w:szCs w:val="52"/>
        </w:rPr>
        <w:t xml:space="preserve"> umožnilo mezinárodním studentům vyzkoušet si práci </w:t>
      </w:r>
      <w:r w:rsidR="008C155D">
        <w:rPr>
          <w:rFonts w:ascii="Arial" w:hAnsi="Arial" w:cs="Arial"/>
          <w:b/>
          <w:color w:val="0080C6"/>
          <w:sz w:val="52"/>
          <w:szCs w:val="52"/>
        </w:rPr>
        <w:t>herního vývojáře</w:t>
      </w:r>
    </w:p>
    <w:p w:rsidR="00C9763A" w:rsidRDefault="008C155D" w:rsidP="00FE6494">
      <w:pPr>
        <w:spacing w:after="120"/>
        <w:ind w:right="18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Ostrava, </w:t>
      </w:r>
      <w:r w:rsidR="000F7292">
        <w:rPr>
          <w:rFonts w:ascii="Arial" w:hAnsi="Arial" w:cs="Arial"/>
          <w:b/>
          <w:sz w:val="20"/>
          <w:szCs w:val="20"/>
        </w:rPr>
        <w:t>8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listopadu 2019 –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konci </w:t>
      </w:r>
      <w:r w:rsidR="00C9763A" w:rsidRPr="00C9763A">
        <w:rPr>
          <w:rFonts w:ascii="Arial" w:hAnsi="Arial" w:cs="Arial"/>
          <w:b/>
          <w:sz w:val="20"/>
          <w:szCs w:val="20"/>
        </w:rPr>
        <w:t>října se v </w:t>
      </w:r>
      <w:proofErr w:type="spellStart"/>
      <w:r w:rsidR="00C9763A" w:rsidRPr="00C9763A">
        <w:rPr>
          <w:rFonts w:ascii="Arial" w:hAnsi="Arial" w:cs="Arial"/>
          <w:b/>
          <w:sz w:val="20"/>
          <w:szCs w:val="20"/>
        </w:rPr>
        <w:t>Tieto</w:t>
      </w:r>
      <w:proofErr w:type="spellEnd"/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9763A" w:rsidRPr="00C9763A">
        <w:rPr>
          <w:rFonts w:ascii="Arial" w:hAnsi="Arial" w:cs="Arial"/>
          <w:b/>
          <w:sz w:val="20"/>
          <w:szCs w:val="20"/>
        </w:rPr>
        <w:t>HUBu</w:t>
      </w:r>
      <w:proofErr w:type="spellEnd"/>
      <w:r w:rsidR="00C9763A" w:rsidRPr="00C9763A">
        <w:rPr>
          <w:rFonts w:ascii="Arial" w:hAnsi="Arial" w:cs="Arial"/>
          <w:b/>
          <w:sz w:val="20"/>
          <w:szCs w:val="20"/>
        </w:rPr>
        <w:t xml:space="preserve"> konal workshop </w:t>
      </w:r>
      <w:r>
        <w:rPr>
          <w:rFonts w:ascii="Arial" w:hAnsi="Arial" w:cs="Arial"/>
          <w:b/>
          <w:sz w:val="20"/>
          <w:szCs w:val="20"/>
        </w:rPr>
        <w:t>pro mezinárodní studenty, který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vedl 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Tomáš </w:t>
      </w:r>
      <w:proofErr w:type="spellStart"/>
      <w:r w:rsidR="00C9763A" w:rsidRPr="00C9763A">
        <w:rPr>
          <w:rFonts w:ascii="Arial" w:hAnsi="Arial" w:cs="Arial"/>
          <w:b/>
          <w:sz w:val="20"/>
          <w:szCs w:val="20"/>
        </w:rPr>
        <w:t>Gröpl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C155D">
        <w:rPr>
          <w:rFonts w:ascii="Arial" w:hAnsi="Arial" w:cs="Arial"/>
          <w:b/>
          <w:sz w:val="20"/>
          <w:szCs w:val="20"/>
        </w:rPr>
        <w:t>Lead</w:t>
      </w:r>
      <w:proofErr w:type="spellEnd"/>
      <w:r w:rsidRPr="008C155D">
        <w:rPr>
          <w:rFonts w:ascii="Arial" w:hAnsi="Arial" w:cs="Arial"/>
          <w:b/>
          <w:sz w:val="20"/>
          <w:szCs w:val="20"/>
        </w:rPr>
        <w:t xml:space="preserve"> Business </w:t>
      </w:r>
      <w:proofErr w:type="spellStart"/>
      <w:r w:rsidRPr="008C155D">
        <w:rPr>
          <w:rFonts w:ascii="Arial" w:hAnsi="Arial" w:cs="Arial"/>
          <w:b/>
          <w:sz w:val="20"/>
          <w:szCs w:val="20"/>
        </w:rPr>
        <w:t>Consultant</w:t>
      </w:r>
      <w:proofErr w:type="spellEnd"/>
      <w:r w:rsidRPr="008C155D">
        <w:rPr>
          <w:rFonts w:ascii="Arial" w:hAnsi="Arial" w:cs="Arial"/>
          <w:b/>
          <w:sz w:val="20"/>
          <w:szCs w:val="20"/>
        </w:rPr>
        <w:t xml:space="preserve"> </w:t>
      </w:r>
      <w:r w:rsidR="000752B7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Tieto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Czech</w:t>
      </w:r>
      <w:proofErr w:type="spellEnd"/>
      <w:r w:rsidR="00C9763A" w:rsidRPr="00C9763A">
        <w:rPr>
          <w:rFonts w:ascii="Arial" w:hAnsi="Arial" w:cs="Arial"/>
          <w:b/>
          <w:sz w:val="20"/>
          <w:szCs w:val="20"/>
        </w:rPr>
        <w:t xml:space="preserve">. Studenti se tak na pár hodin mohli stát </w:t>
      </w:r>
      <w:r>
        <w:rPr>
          <w:rFonts w:ascii="Arial" w:hAnsi="Arial" w:cs="Arial"/>
          <w:b/>
          <w:sz w:val="20"/>
          <w:szCs w:val="20"/>
        </w:rPr>
        <w:t>herními vývojáři</w:t>
      </w:r>
      <w:r w:rsidR="00C9763A" w:rsidRPr="00C9763A">
        <w:rPr>
          <w:rFonts w:ascii="Arial" w:hAnsi="Arial" w:cs="Arial"/>
          <w:b/>
          <w:sz w:val="20"/>
          <w:szCs w:val="20"/>
        </w:rPr>
        <w:t>, když s</w:t>
      </w:r>
      <w:r w:rsidR="00C9763A">
        <w:rPr>
          <w:rFonts w:ascii="Arial" w:hAnsi="Arial" w:cs="Arial"/>
          <w:b/>
          <w:sz w:val="20"/>
          <w:szCs w:val="20"/>
        </w:rPr>
        <w:t xml:space="preserve">i </w:t>
      </w:r>
      <w:proofErr w:type="gramStart"/>
      <w:r w:rsidR="00C9763A">
        <w:rPr>
          <w:rFonts w:ascii="Arial" w:hAnsi="Arial" w:cs="Arial"/>
          <w:b/>
          <w:sz w:val="20"/>
          <w:szCs w:val="20"/>
        </w:rPr>
        <w:t>vyzkoušeli</w:t>
      </w:r>
      <w:proofErr w:type="gramEnd"/>
      <w:r w:rsidR="00C9763A">
        <w:rPr>
          <w:rFonts w:ascii="Arial" w:hAnsi="Arial" w:cs="Arial"/>
          <w:b/>
          <w:sz w:val="20"/>
          <w:szCs w:val="20"/>
        </w:rPr>
        <w:t xml:space="preserve"> naprogramovat </w:t>
      </w:r>
      <w:r w:rsidR="00FE6494">
        <w:rPr>
          <w:rFonts w:ascii="Arial" w:hAnsi="Arial" w:cs="Arial"/>
          <w:b/>
          <w:sz w:val="20"/>
          <w:szCs w:val="20"/>
        </w:rPr>
        <w:t>legendární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video</w:t>
      </w:r>
      <w:r w:rsidR="00C9763A">
        <w:rPr>
          <w:rFonts w:ascii="Arial" w:hAnsi="Arial" w:cs="Arial"/>
          <w:b/>
          <w:sz w:val="20"/>
          <w:szCs w:val="20"/>
        </w:rPr>
        <w:t>hru</w:t>
      </w:r>
      <w:r w:rsidR="00C9763A" w:rsidRPr="00C9763A">
        <w:rPr>
          <w:rFonts w:ascii="Arial" w:hAnsi="Arial" w:cs="Arial"/>
          <w:b/>
          <w:sz w:val="20"/>
          <w:szCs w:val="20"/>
        </w:rPr>
        <w:t xml:space="preserve"> PONG.</w:t>
      </w:r>
    </w:p>
    <w:p w:rsidR="00C9763A" w:rsidRPr="00C9763A" w:rsidRDefault="0060579A" w:rsidP="00FE6494">
      <w:pPr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 w:rsidRPr="0060579A">
        <w:rPr>
          <w:rFonts w:ascii="Arial" w:hAnsi="Arial" w:cs="Arial"/>
          <w:i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3.55pt;margin-top:-48pt;width:132.05pt;height:84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" strokecolor="white">
            <v:textbox>
              <w:txbxContent>
                <w:p w:rsidR="008C155D" w:rsidRPr="000F38F3" w:rsidRDefault="008C155D" w:rsidP="008C155D">
                  <w:pPr>
                    <w:spacing w:after="120" w:line="281" w:lineRule="auto"/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Kontakt</w:t>
                  </w:r>
                  <w:r w:rsidRPr="000F38F3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 xml:space="preserve"> pro média</w:t>
                  </w:r>
                </w:p>
                <w:p w:rsidR="008C155D" w:rsidRPr="009B20CA" w:rsidRDefault="008C155D" w:rsidP="008C155D">
                  <w:pPr>
                    <w:spacing w:before="240"/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Ladislav Pokorný</w:t>
                  </w:r>
                </w:p>
                <w:p w:rsidR="008C155D" w:rsidRPr="009B20CA" w:rsidRDefault="008C155D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Account Manager</w:t>
                  </w:r>
                </w:p>
                <w:p w:rsidR="008C155D" w:rsidRPr="009B20CA" w:rsidRDefault="008C155D" w:rsidP="008C155D">
                  <w:pPr>
                    <w:jc w:val="right"/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b/>
                      <w:noProof/>
                      <w:sz w:val="16"/>
                      <w:szCs w:val="16"/>
                    </w:rPr>
                    <w:t>Stance Communications</w:t>
                  </w:r>
                </w:p>
                <w:p w:rsidR="008C155D" w:rsidRDefault="008C155D" w:rsidP="008C155D">
                  <w:pPr>
                    <w:jc w:val="right"/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9B20C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+420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 724 513 052</w:t>
                  </w:r>
                </w:p>
                <w:p w:rsidR="008C155D" w:rsidRPr="008C155D" w:rsidRDefault="0060579A" w:rsidP="008C155D">
                  <w:pPr>
                    <w:jc w:val="right"/>
                    <w:rPr>
                      <w:szCs w:val="16"/>
                    </w:rPr>
                  </w:pPr>
                  <w:hyperlink r:id="rId6" w:history="1">
                    <w:r w:rsidR="008C155D" w:rsidRPr="008B0CC6">
                      <w:rPr>
                        <w:rStyle w:val="Hypertextovodkaz"/>
                        <w:rFonts w:ascii="Arial" w:hAnsi="Arial" w:cs="Arial"/>
                        <w:noProof/>
                        <w:sz w:val="16"/>
                        <w:szCs w:val="16"/>
                      </w:rPr>
                      <w:t>ladislav.pokorny@stance.cz</w:t>
                    </w:r>
                  </w:hyperlink>
                </w:p>
              </w:txbxContent>
            </v:textbox>
          </v:shape>
        </w:pict>
      </w:r>
      <w:r w:rsidR="00C9763A" w:rsidRPr="00C9763A">
        <w:rPr>
          <w:rFonts w:ascii="Arial" w:hAnsi="Arial" w:cs="Arial"/>
          <w:i/>
          <w:sz w:val="20"/>
          <w:szCs w:val="20"/>
        </w:rPr>
        <w:t xml:space="preserve">„Akce se opravdu </w:t>
      </w:r>
      <w:r w:rsidR="008C155D">
        <w:rPr>
          <w:rFonts w:ascii="Arial" w:hAnsi="Arial" w:cs="Arial"/>
          <w:i/>
          <w:sz w:val="20"/>
          <w:szCs w:val="20"/>
        </w:rPr>
        <w:t>vydařila</w:t>
      </w:r>
      <w:r w:rsidR="00C9763A" w:rsidRPr="00C9763A">
        <w:rPr>
          <w:rFonts w:ascii="Arial" w:hAnsi="Arial" w:cs="Arial"/>
          <w:i/>
          <w:sz w:val="20"/>
          <w:szCs w:val="20"/>
        </w:rPr>
        <w:t>, studenti byli úžasní a společně jsme dosáhli výborného výsledku. Díky programování hry PONG, která je mimochodem úplně první komerčně úspěšnou hrou a pomohla nastartovat celý herní průmysl, si studenti vyzkoušeli práci game developerů a pochopili tak základní principy tvorby her a také fyziky, která se v nich používá</w:t>
      </w:r>
      <w:r w:rsidR="00C9763A" w:rsidRPr="00C9763A">
        <w:rPr>
          <w:rFonts w:ascii="Arial" w:hAnsi="Arial" w:cs="Arial"/>
          <w:sz w:val="20"/>
          <w:szCs w:val="20"/>
        </w:rPr>
        <w:t xml:space="preserve">,“ uvedl Tomáš </w:t>
      </w:r>
      <w:proofErr w:type="spellStart"/>
      <w:r w:rsidR="00C9763A" w:rsidRPr="00C9763A">
        <w:rPr>
          <w:rFonts w:ascii="Arial" w:hAnsi="Arial" w:cs="Arial"/>
          <w:sz w:val="20"/>
          <w:szCs w:val="20"/>
        </w:rPr>
        <w:t>Gröpl</w:t>
      </w:r>
      <w:proofErr w:type="spellEnd"/>
      <w:r w:rsidR="00C9763A" w:rsidRPr="00C9763A">
        <w:rPr>
          <w:rFonts w:ascii="Arial" w:hAnsi="Arial" w:cs="Arial"/>
          <w:sz w:val="20"/>
          <w:szCs w:val="20"/>
        </w:rPr>
        <w:t>, jenž v </w:t>
      </w:r>
      <w:proofErr w:type="spellStart"/>
      <w:r w:rsidR="00C9763A" w:rsidRPr="00C9763A">
        <w:rPr>
          <w:rFonts w:ascii="Arial" w:hAnsi="Arial" w:cs="Arial"/>
          <w:sz w:val="20"/>
          <w:szCs w:val="20"/>
        </w:rPr>
        <w:t>Tietu</w:t>
      </w:r>
      <w:proofErr w:type="spellEnd"/>
      <w:r w:rsidR="00C9763A" w:rsidRPr="00C9763A">
        <w:rPr>
          <w:rFonts w:ascii="Arial" w:hAnsi="Arial" w:cs="Arial"/>
          <w:sz w:val="20"/>
          <w:szCs w:val="20"/>
        </w:rPr>
        <w:t xml:space="preserve"> působí jako vedoucí technický konzultant.</w:t>
      </w:r>
    </w:p>
    <w:p w:rsidR="00C9763A" w:rsidRDefault="008C155D" w:rsidP="00FE6494">
      <w:pPr>
        <w:spacing w:after="120"/>
        <w:ind w:right="18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Workshopu s názvem „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Girls</w:t>
      </w:r>
      <w:proofErr w:type="spellEnd"/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9763A" w:rsidRPr="00C9763A">
        <w:rPr>
          <w:rFonts w:ascii="Arial" w:hAnsi="Arial" w:cs="Arial"/>
          <w:color w:val="000000"/>
          <w:sz w:val="20"/>
          <w:szCs w:val="20"/>
        </w:rPr>
        <w:t>and</w:t>
      </w:r>
      <w:proofErr w:type="spellEnd"/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9763A" w:rsidRPr="00C9763A">
        <w:rPr>
          <w:rFonts w:ascii="Arial" w:hAnsi="Arial" w:cs="Arial"/>
          <w:color w:val="000000"/>
          <w:sz w:val="20"/>
          <w:szCs w:val="20"/>
        </w:rPr>
        <w:t>boys</w:t>
      </w:r>
      <w:proofErr w:type="spellEnd"/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C9763A" w:rsidRPr="00C9763A">
        <w:rPr>
          <w:rFonts w:ascii="Arial" w:hAnsi="Arial" w:cs="Arial"/>
          <w:color w:val="000000"/>
          <w:sz w:val="20"/>
          <w:szCs w:val="20"/>
        </w:rPr>
        <w:t>programming</w:t>
      </w:r>
      <w:proofErr w:type="spellEnd"/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in </w:t>
      </w:r>
      <w:proofErr w:type="spellStart"/>
      <w:r w:rsidR="00C9763A" w:rsidRPr="00C9763A">
        <w:rPr>
          <w:rFonts w:ascii="Arial" w:hAnsi="Arial" w:cs="Arial"/>
          <w:color w:val="000000"/>
          <w:sz w:val="20"/>
          <w:szCs w:val="20"/>
        </w:rPr>
        <w:t>Europe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“</w:t>
      </w:r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se účastnila dvacítka studentů a jedenáct učitelů středních škol, kteří </w:t>
      </w:r>
      <w:bookmarkStart w:id="0" w:name="_GoBack"/>
      <w:bookmarkEnd w:id="0"/>
      <w:r w:rsidR="00C9763A" w:rsidRPr="00C9763A">
        <w:rPr>
          <w:rFonts w:ascii="Arial" w:hAnsi="Arial" w:cs="Arial"/>
          <w:color w:val="000000"/>
          <w:sz w:val="20"/>
          <w:szCs w:val="20"/>
        </w:rPr>
        <w:t>přijeli z Islandu, Španělska</w:t>
      </w:r>
      <w:r w:rsidR="000752B7">
        <w:rPr>
          <w:rFonts w:ascii="Arial" w:hAnsi="Arial" w:cs="Arial"/>
          <w:color w:val="000000"/>
          <w:sz w:val="20"/>
          <w:szCs w:val="20"/>
        </w:rPr>
        <w:t>, Portugalska</w:t>
      </w:r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a Itálie. Účast si nenechala ujít ani </w:t>
      </w:r>
      <w:proofErr w:type="spellStart"/>
      <w:r w:rsidR="00C9763A" w:rsidRPr="00C9763A">
        <w:rPr>
          <w:rFonts w:ascii="Arial" w:hAnsi="Arial" w:cs="Arial"/>
          <w:color w:val="000000"/>
          <w:sz w:val="20"/>
          <w:szCs w:val="20"/>
        </w:rPr>
        <w:t>Mendelova</w:t>
      </w:r>
      <w:proofErr w:type="spellEnd"/>
      <w:r w:rsidR="00C9763A" w:rsidRPr="00C9763A">
        <w:rPr>
          <w:rFonts w:ascii="Arial" w:hAnsi="Arial" w:cs="Arial"/>
          <w:color w:val="000000"/>
          <w:sz w:val="20"/>
          <w:szCs w:val="20"/>
        </w:rPr>
        <w:t xml:space="preserve"> střední škola z Nového Jičína. I oni hodnotí průběh workshopu kladně. </w:t>
      </w:r>
    </w:p>
    <w:p w:rsidR="00C9763A" w:rsidRDefault="00C9763A" w:rsidP="00FE6494">
      <w:pPr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 w:rsidRPr="00FE6494">
        <w:rPr>
          <w:rFonts w:ascii="Arial" w:hAnsi="Arial" w:cs="Arial"/>
          <w:i/>
          <w:sz w:val="20"/>
          <w:szCs w:val="20"/>
        </w:rPr>
        <w:t xml:space="preserve">„Workshop se nám moc líbil. Tomáš </w:t>
      </w:r>
      <w:proofErr w:type="spellStart"/>
      <w:r w:rsidRPr="00FE6494">
        <w:rPr>
          <w:rFonts w:ascii="Arial" w:hAnsi="Arial" w:cs="Arial"/>
          <w:i/>
          <w:sz w:val="20"/>
          <w:szCs w:val="20"/>
        </w:rPr>
        <w:t>Gröpl</w:t>
      </w:r>
      <w:proofErr w:type="spellEnd"/>
      <w:r w:rsidRPr="00FE6494">
        <w:rPr>
          <w:rFonts w:ascii="Arial" w:hAnsi="Arial" w:cs="Arial"/>
          <w:i/>
          <w:sz w:val="20"/>
          <w:szCs w:val="20"/>
        </w:rPr>
        <w:t xml:space="preserve"> </w:t>
      </w:r>
      <w:r w:rsidR="00FE6494">
        <w:rPr>
          <w:rFonts w:ascii="Arial" w:hAnsi="Arial" w:cs="Arial"/>
          <w:i/>
          <w:sz w:val="20"/>
          <w:szCs w:val="20"/>
        </w:rPr>
        <w:t xml:space="preserve">pro nás </w:t>
      </w:r>
      <w:r w:rsidRPr="00FE6494">
        <w:rPr>
          <w:rFonts w:ascii="Arial" w:hAnsi="Arial" w:cs="Arial"/>
          <w:i/>
          <w:sz w:val="20"/>
          <w:szCs w:val="20"/>
        </w:rPr>
        <w:t>vymyslel opravdu dobrý program, protože videohry jsou u této generace velmi populární,“</w:t>
      </w:r>
      <w:r w:rsidRPr="00C9763A">
        <w:rPr>
          <w:rFonts w:ascii="Arial" w:hAnsi="Arial" w:cs="Arial"/>
          <w:sz w:val="20"/>
          <w:szCs w:val="20"/>
        </w:rPr>
        <w:t xml:space="preserve"> pochválil si jeden z přítomných učitelů.</w:t>
      </w:r>
    </w:p>
    <w:p w:rsidR="00C9763A" w:rsidRPr="00C9763A" w:rsidRDefault="00FE6494" w:rsidP="00FE6494">
      <w:pPr>
        <w:spacing w:after="120"/>
        <w:ind w:right="18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Workshop </w:t>
      </w:r>
      <w:r w:rsidR="00C9763A" w:rsidRPr="00C9763A">
        <w:rPr>
          <w:rFonts w:ascii="Arial" w:hAnsi="Arial" w:cs="Arial"/>
          <w:sz w:val="20"/>
          <w:szCs w:val="20"/>
        </w:rPr>
        <w:t xml:space="preserve">byl součástí čtyřdenní návštěvy Slezska </w:t>
      </w:r>
      <w:r>
        <w:rPr>
          <w:rFonts w:ascii="Arial" w:hAnsi="Arial" w:cs="Arial"/>
          <w:sz w:val="20"/>
          <w:szCs w:val="20"/>
        </w:rPr>
        <w:t xml:space="preserve">pořádané pro studenty </w:t>
      </w:r>
      <w:r w:rsidR="00C9763A" w:rsidRPr="00C9763A">
        <w:rPr>
          <w:rFonts w:ascii="Arial" w:hAnsi="Arial" w:cs="Arial"/>
          <w:sz w:val="20"/>
          <w:szCs w:val="20"/>
        </w:rPr>
        <w:t xml:space="preserve">technických škol v rámci mezinárodního programu </w:t>
      </w:r>
      <w:proofErr w:type="spellStart"/>
      <w:r w:rsidR="00C9763A" w:rsidRPr="00C9763A">
        <w:rPr>
          <w:rFonts w:ascii="Arial" w:hAnsi="Arial" w:cs="Arial"/>
          <w:sz w:val="20"/>
          <w:szCs w:val="20"/>
        </w:rPr>
        <w:t>Erasmus</w:t>
      </w:r>
      <w:proofErr w:type="spellEnd"/>
      <w:r w:rsidR="00C9763A" w:rsidRPr="00C9763A">
        <w:rPr>
          <w:rFonts w:ascii="Arial" w:hAnsi="Arial" w:cs="Arial"/>
          <w:sz w:val="20"/>
          <w:szCs w:val="20"/>
        </w:rPr>
        <w:t>+.</w:t>
      </w:r>
    </w:p>
    <w:p w:rsidR="00C9763A" w:rsidRDefault="00C9763A" w:rsidP="00C9763A">
      <w:pPr>
        <w:spacing w:after="120"/>
        <w:ind w:right="1842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C9763A" w:rsidRPr="00D77134" w:rsidRDefault="00C9763A" w:rsidP="00C9763A">
      <w:pPr>
        <w:spacing w:after="120"/>
        <w:ind w:right="1842"/>
        <w:jc w:val="both"/>
        <w:outlineLvl w:val="0"/>
        <w:rPr>
          <w:rFonts w:ascii="Arial" w:hAnsi="Arial" w:cs="Arial"/>
          <w:sz w:val="20"/>
          <w:szCs w:val="20"/>
        </w:rPr>
      </w:pPr>
      <w:r w:rsidRPr="00D77134">
        <w:rPr>
          <w:rFonts w:ascii="Arial" w:hAnsi="Arial" w:cs="Arial"/>
          <w:b/>
          <w:sz w:val="20"/>
          <w:szCs w:val="20"/>
        </w:rPr>
        <w:t xml:space="preserve">O společnosti </w:t>
      </w:r>
      <w:proofErr w:type="spellStart"/>
      <w:r w:rsidRPr="00D77134">
        <w:rPr>
          <w:rFonts w:ascii="Arial" w:hAnsi="Arial" w:cs="Arial"/>
          <w:b/>
          <w:sz w:val="20"/>
          <w:szCs w:val="20"/>
        </w:rPr>
        <w:t>Tieto</w:t>
      </w:r>
      <w:proofErr w:type="spellEnd"/>
    </w:p>
    <w:p w:rsidR="00C9763A" w:rsidRPr="0098512B" w:rsidRDefault="00C9763A" w:rsidP="00C9763A">
      <w:pPr>
        <w:spacing w:after="120"/>
        <w:ind w:right="1843"/>
        <w:jc w:val="both"/>
      </w:pPr>
      <w:proofErr w:type="spellStart"/>
      <w:r w:rsidRPr="00D77134">
        <w:rPr>
          <w:rFonts w:ascii="Arial" w:hAnsi="Arial" w:cs="Arial"/>
          <w:sz w:val="20"/>
          <w:szCs w:val="20"/>
        </w:rPr>
        <w:t>Tieto</w:t>
      </w:r>
      <w:proofErr w:type="spellEnd"/>
      <w:r w:rsidRPr="00D77134">
        <w:rPr>
          <w:rFonts w:ascii="Arial" w:hAnsi="Arial" w:cs="Arial"/>
          <w:sz w:val="20"/>
          <w:szCs w:val="20"/>
        </w:rPr>
        <w:t xml:space="preserve"> je největší severoevropský dodavatel IT služeb poskytující komplexní služby v oblasti IT pro soukromý i veřejný sektor a služby pro vývoj produktů v oblasti komunikace a moderních technologií. Jako důvěryhodný partner v transformaci IT pomáháme našim zákazníkům přizpůsobit jejich procesy a po</w:t>
      </w:r>
      <w:r>
        <w:rPr>
          <w:rFonts w:ascii="Arial" w:hAnsi="Arial" w:cs="Arial"/>
          <w:sz w:val="20"/>
          <w:szCs w:val="20"/>
        </w:rPr>
        <w:t xml:space="preserve">dnikání požadavkům trhu. V </w:t>
      </w:r>
      <w:proofErr w:type="spellStart"/>
      <w:r>
        <w:rPr>
          <w:rFonts w:ascii="Arial" w:hAnsi="Arial" w:cs="Arial"/>
          <w:sz w:val="20"/>
          <w:szCs w:val="20"/>
        </w:rPr>
        <w:t>Tieto</w:t>
      </w:r>
      <w:proofErr w:type="spellEnd"/>
      <w:r w:rsidRPr="00D77134">
        <w:rPr>
          <w:rFonts w:ascii="Arial" w:hAnsi="Arial" w:cs="Arial"/>
          <w:sz w:val="20"/>
          <w:szCs w:val="20"/>
        </w:rPr>
        <w:t xml:space="preserve"> klademe velký důraz na profesionální růst a výsledky. Společnost </w:t>
      </w:r>
      <w:proofErr w:type="spellStart"/>
      <w:r w:rsidRPr="00D77134">
        <w:rPr>
          <w:rFonts w:ascii="Arial" w:hAnsi="Arial" w:cs="Arial"/>
          <w:sz w:val="20"/>
          <w:szCs w:val="20"/>
        </w:rPr>
        <w:t>Tieto</w:t>
      </w:r>
      <w:proofErr w:type="spellEnd"/>
      <w:r w:rsidRPr="00D77134">
        <w:rPr>
          <w:rFonts w:ascii="Arial" w:hAnsi="Arial" w:cs="Arial"/>
          <w:sz w:val="20"/>
          <w:szCs w:val="20"/>
        </w:rPr>
        <w:t>, založená v roce 1968, se sídlem v Helsinkách a čistými tržbami 1,7 miliard eur zaměstnává na 13 000 expertů a působí ve více než 20 zemích světa. Její akcie jsou obchodovány na burze NASDAQ OMX v Helsinkách a Stockholmu.</w:t>
      </w:r>
    </w:p>
    <w:p w:rsidR="00C9763A" w:rsidRDefault="00C9763A"/>
    <w:p w:rsidR="00C9763A" w:rsidRDefault="00C9763A"/>
    <w:sectPr w:rsidR="00C9763A" w:rsidSect="008C40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6B2" w:rsidRDefault="00CB16B2" w:rsidP="00C9763A">
      <w:r>
        <w:separator/>
      </w:r>
    </w:p>
  </w:endnote>
  <w:endnote w:type="continuationSeparator" w:id="0">
    <w:p w:rsidR="00CB16B2" w:rsidRDefault="00CB16B2" w:rsidP="00C9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3A" w:rsidRPr="000752B7" w:rsidRDefault="00C9763A" w:rsidP="00C9763A">
    <w:pPr>
      <w:pStyle w:val="Zpat"/>
      <w:rPr>
        <w:rFonts w:ascii="Arial" w:hAnsi="Arial" w:cs="Arial"/>
        <w:sz w:val="18"/>
        <w:szCs w:val="18"/>
        <w:lang w:val="pl-PL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-73660</wp:posOffset>
          </wp:positionV>
          <wp:extent cx="1028700" cy="342900"/>
          <wp:effectExtent l="0" t="0" r="0" b="0"/>
          <wp:wrapNone/>
          <wp:docPr id="2" name="obrázek 2" descr="logo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D72159">
      <w:rPr>
        <w:rFonts w:ascii="Arial" w:hAnsi="Arial" w:cs="Arial"/>
        <w:b/>
        <w:sz w:val="18"/>
        <w:szCs w:val="18"/>
      </w:rPr>
      <w:t>Tieto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 </w:t>
    </w:r>
    <w:proofErr w:type="spellStart"/>
    <w:r w:rsidRPr="00D72159">
      <w:rPr>
        <w:rFonts w:ascii="Arial" w:hAnsi="Arial" w:cs="Arial"/>
        <w:b/>
        <w:sz w:val="18"/>
        <w:szCs w:val="18"/>
      </w:rPr>
      <w:t>Czech</w:t>
    </w:r>
    <w:proofErr w:type="spellEnd"/>
    <w:r w:rsidRPr="00D72159">
      <w:rPr>
        <w:rFonts w:ascii="Arial" w:hAnsi="Arial" w:cs="Arial"/>
        <w:b/>
        <w:sz w:val="18"/>
        <w:szCs w:val="18"/>
      </w:rPr>
      <w:t xml:space="preserve"> s.r.o., </w:t>
    </w:r>
    <w:r w:rsidRPr="00D72159">
      <w:rPr>
        <w:rFonts w:ascii="Arial" w:hAnsi="Arial" w:cs="Arial"/>
        <w:color w:val="000000"/>
        <w:sz w:val="18"/>
        <w:szCs w:val="18"/>
      </w:rPr>
      <w:t>28. října 3346</w:t>
    </w:r>
    <w:r w:rsidRPr="000752B7">
      <w:rPr>
        <w:rFonts w:ascii="Arial" w:hAnsi="Arial" w:cs="Arial"/>
        <w:color w:val="000000"/>
        <w:sz w:val="18"/>
        <w:szCs w:val="18"/>
        <w:lang w:val="pl-PL"/>
      </w:rPr>
      <w:t xml:space="preserve">/91, </w:t>
    </w:r>
    <w:r w:rsidRPr="000752B7">
      <w:rPr>
        <w:rFonts w:ascii="Arial" w:hAnsi="Arial" w:cs="Arial"/>
        <w:sz w:val="18"/>
        <w:szCs w:val="18"/>
        <w:lang w:val="pl-PL"/>
      </w:rPr>
      <w:t xml:space="preserve">702 00 Ostrava, </w:t>
    </w:r>
    <w:hyperlink r:id="rId2" w:history="1">
      <w:r w:rsidRPr="000752B7">
        <w:rPr>
          <w:rStyle w:val="Hypertextovodkaz"/>
          <w:rFonts w:ascii="Arial" w:hAnsi="Arial" w:cs="Arial"/>
          <w:color w:val="0080C6"/>
          <w:sz w:val="18"/>
          <w:szCs w:val="18"/>
          <w:lang w:val="pl-PL"/>
        </w:rPr>
        <w:t>www.tieto.cz</w:t>
      </w:r>
    </w:hyperlink>
  </w:p>
  <w:p w:rsidR="00C9763A" w:rsidRDefault="00C9763A">
    <w:pPr>
      <w:pStyle w:val="Zpat"/>
    </w:pPr>
  </w:p>
  <w:p w:rsidR="00C9763A" w:rsidRDefault="00C976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6B2" w:rsidRDefault="00CB16B2" w:rsidP="00C9763A">
      <w:r>
        <w:separator/>
      </w:r>
    </w:p>
  </w:footnote>
  <w:footnote w:type="continuationSeparator" w:id="0">
    <w:p w:rsidR="00CB16B2" w:rsidRDefault="00CB16B2" w:rsidP="00C97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3A" w:rsidRDefault="00C9763A" w:rsidP="00C9763A">
    <w:pPr>
      <w:pStyle w:val="Zhlav"/>
      <w:spacing w:before="240" w:after="240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8240" behindDoc="0" locked="1" layoutInCell="0" allowOverlap="1">
          <wp:simplePos x="0" y="0"/>
          <wp:positionH relativeFrom="page">
            <wp:posOffset>6504940</wp:posOffset>
          </wp:positionH>
          <wp:positionV relativeFrom="page">
            <wp:posOffset>367030</wp:posOffset>
          </wp:positionV>
          <wp:extent cx="719455" cy="131445"/>
          <wp:effectExtent l="19050" t="0" r="4445" b="0"/>
          <wp:wrapNone/>
          <wp:docPr id="1" name="CoLogoHeader" descr="www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www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131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8"/>
      </w:rPr>
      <w:t>Tisková zpráva</w:t>
    </w:r>
  </w:p>
  <w:p w:rsidR="00C9763A" w:rsidRDefault="00C9763A">
    <w:pPr>
      <w:pStyle w:val="Zhlav"/>
    </w:pPr>
  </w:p>
  <w:p w:rsidR="00C9763A" w:rsidRDefault="00C9763A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9763A"/>
    <w:rsid w:val="00053449"/>
    <w:rsid w:val="000752B7"/>
    <w:rsid w:val="000F577C"/>
    <w:rsid w:val="000F7292"/>
    <w:rsid w:val="002E7C37"/>
    <w:rsid w:val="003E32B9"/>
    <w:rsid w:val="0060579A"/>
    <w:rsid w:val="00850B56"/>
    <w:rsid w:val="008C155D"/>
    <w:rsid w:val="008C40A4"/>
    <w:rsid w:val="008D0115"/>
    <w:rsid w:val="00BC792D"/>
    <w:rsid w:val="00C9763A"/>
    <w:rsid w:val="00CB16B2"/>
    <w:rsid w:val="00CC37E8"/>
    <w:rsid w:val="00FE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155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63A"/>
  </w:style>
  <w:style w:type="paragraph" w:styleId="Zpat">
    <w:name w:val="footer"/>
    <w:basedOn w:val="Normln"/>
    <w:link w:val="ZpatChar"/>
    <w:uiPriority w:val="99"/>
    <w:unhideWhenUsed/>
    <w:rsid w:val="00C976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63A"/>
  </w:style>
  <w:style w:type="paragraph" w:styleId="Textbubliny">
    <w:name w:val="Balloon Text"/>
    <w:basedOn w:val="Normln"/>
    <w:link w:val="TextbublinyChar"/>
    <w:uiPriority w:val="99"/>
    <w:semiHidden/>
    <w:unhideWhenUsed/>
    <w:rsid w:val="00C976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63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97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dislav.pokorny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ieto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lucie.svobodova</cp:lastModifiedBy>
  <cp:revision>3</cp:revision>
  <dcterms:created xsi:type="dcterms:W3CDTF">2019-11-08T09:25:00Z</dcterms:created>
  <dcterms:modified xsi:type="dcterms:W3CDTF">2019-11-08T10:52:00Z</dcterms:modified>
</cp:coreProperties>
</file>