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B8" w:rsidRDefault="00CE5157" w:rsidP="005C0AD4">
      <w:pPr>
        <w:spacing w:before="120"/>
        <w:jc w:val="both"/>
        <w:rPr>
          <w:b/>
          <w:color w:val="1B6B1B"/>
          <w:sz w:val="36"/>
        </w:rPr>
      </w:pPr>
      <w:r>
        <w:rPr>
          <w:b/>
          <w:color w:val="1B6B1B"/>
          <w:sz w:val="36"/>
        </w:rPr>
        <w:t>Téměř 90 % Čechů věří s</w:t>
      </w:r>
      <w:r w:rsidR="00D60145">
        <w:rPr>
          <w:b/>
          <w:color w:val="1B6B1B"/>
          <w:sz w:val="36"/>
        </w:rPr>
        <w:t>ebediagnostice</w:t>
      </w:r>
      <w:r>
        <w:rPr>
          <w:b/>
          <w:color w:val="1B6B1B"/>
          <w:sz w:val="36"/>
        </w:rPr>
        <w:t xml:space="preserve"> </w:t>
      </w:r>
      <w:r w:rsidR="005C0AD4">
        <w:rPr>
          <w:b/>
          <w:color w:val="1B6B1B"/>
          <w:sz w:val="36"/>
        </w:rPr>
        <w:t>z</w:t>
      </w:r>
      <w:r>
        <w:rPr>
          <w:b/>
          <w:color w:val="1B6B1B"/>
          <w:sz w:val="36"/>
        </w:rPr>
        <w:t xml:space="preserve"> informací </w:t>
      </w:r>
      <w:r w:rsidR="005C0AD4">
        <w:rPr>
          <w:b/>
          <w:color w:val="1B6B1B"/>
          <w:sz w:val="36"/>
        </w:rPr>
        <w:t>na</w:t>
      </w:r>
      <w:r>
        <w:rPr>
          <w:b/>
          <w:color w:val="1B6B1B"/>
          <w:sz w:val="36"/>
        </w:rPr>
        <w:t xml:space="preserve"> internetu. </w:t>
      </w:r>
      <w:r w:rsidR="00D60145">
        <w:rPr>
          <w:b/>
          <w:color w:val="1B6B1B"/>
          <w:sz w:val="36"/>
        </w:rPr>
        <w:t>Mylné závěry vyvrac</w:t>
      </w:r>
      <w:r w:rsidR="00C51DED">
        <w:rPr>
          <w:b/>
          <w:color w:val="1B6B1B"/>
          <w:sz w:val="36"/>
        </w:rPr>
        <w:t>ej</w:t>
      </w:r>
      <w:r w:rsidR="00D60145">
        <w:rPr>
          <w:b/>
          <w:color w:val="1B6B1B"/>
          <w:sz w:val="36"/>
        </w:rPr>
        <w:t>í</w:t>
      </w:r>
      <w:r w:rsidR="005C0AD4">
        <w:rPr>
          <w:b/>
          <w:color w:val="1B6B1B"/>
          <w:sz w:val="36"/>
        </w:rPr>
        <w:t xml:space="preserve"> odborníci </w:t>
      </w:r>
      <w:r w:rsidR="00C51DED">
        <w:rPr>
          <w:b/>
          <w:color w:val="1B6B1B"/>
          <w:sz w:val="36"/>
        </w:rPr>
        <w:t xml:space="preserve">ze </w:t>
      </w:r>
      <w:r w:rsidR="005C0AD4">
        <w:rPr>
          <w:b/>
          <w:color w:val="1B6B1B"/>
          <w:sz w:val="36"/>
        </w:rPr>
        <w:t xml:space="preserve">služby </w:t>
      </w:r>
      <w:r w:rsidR="004C3350">
        <w:rPr>
          <w:b/>
          <w:color w:val="1B6B1B"/>
          <w:sz w:val="36"/>
        </w:rPr>
        <w:t>uLékaře.cz</w:t>
      </w:r>
      <w:r w:rsidR="00E918E9">
        <w:rPr>
          <w:b/>
          <w:color w:val="1B6B1B"/>
          <w:sz w:val="36"/>
        </w:rPr>
        <w:t xml:space="preserve"> od VoZP</w:t>
      </w:r>
      <w:r w:rsidR="00715DCF">
        <w:rPr>
          <w:b/>
          <w:color w:val="1B6B1B"/>
          <w:sz w:val="36"/>
        </w:rPr>
        <w:t xml:space="preserve"> </w:t>
      </w:r>
    </w:p>
    <w:p w:rsidR="00D60145" w:rsidRDefault="001D3B08" w:rsidP="00B8498E">
      <w:pPr>
        <w:jc w:val="both"/>
        <w:rPr>
          <w:b/>
        </w:rPr>
      </w:pPr>
      <w:r w:rsidRPr="00D93AAC">
        <w:rPr>
          <w:b/>
        </w:rPr>
        <w:t>Praha,</w:t>
      </w:r>
      <w:r w:rsidR="0023099F">
        <w:rPr>
          <w:b/>
        </w:rPr>
        <w:t xml:space="preserve"> 13</w:t>
      </w:r>
      <w:r w:rsidR="00171D1A" w:rsidRPr="00D93AAC">
        <w:rPr>
          <w:b/>
        </w:rPr>
        <w:t xml:space="preserve">. </w:t>
      </w:r>
      <w:r w:rsidR="00C51E6F">
        <w:rPr>
          <w:b/>
        </w:rPr>
        <w:t>dubna</w:t>
      </w:r>
      <w:r w:rsidR="009537E5">
        <w:rPr>
          <w:b/>
        </w:rPr>
        <w:t xml:space="preserve"> 2022</w:t>
      </w:r>
      <w:r w:rsidRPr="00D93AAC">
        <w:rPr>
          <w:b/>
        </w:rPr>
        <w:t xml:space="preserve"> –</w:t>
      </w:r>
      <w:r w:rsidR="00EE6C6D">
        <w:rPr>
          <w:b/>
        </w:rPr>
        <w:t xml:space="preserve"> </w:t>
      </w:r>
      <w:r w:rsidR="00D60145">
        <w:rPr>
          <w:b/>
        </w:rPr>
        <w:t xml:space="preserve">Během pandemie významně vzrostl trend analýzy příznaků nemocí </w:t>
      </w:r>
      <w:r w:rsidR="00C51DED">
        <w:rPr>
          <w:b/>
        </w:rPr>
        <w:t>na základě </w:t>
      </w:r>
      <w:r w:rsidR="00D60145">
        <w:rPr>
          <w:b/>
        </w:rPr>
        <w:t xml:space="preserve">informací dostupných na internetu. </w:t>
      </w:r>
      <w:r w:rsidR="00274B27">
        <w:rPr>
          <w:b/>
        </w:rPr>
        <w:t xml:space="preserve">Nesprávná diagnóza přitom může mít </w:t>
      </w:r>
      <w:r w:rsidR="00D60145">
        <w:rPr>
          <w:b/>
        </w:rPr>
        <w:t>vážné</w:t>
      </w:r>
      <w:r w:rsidR="00274B27">
        <w:rPr>
          <w:b/>
        </w:rPr>
        <w:t xml:space="preserve"> důsledky na zdraví pacienta. </w:t>
      </w:r>
      <w:r w:rsidR="00D60145">
        <w:rPr>
          <w:b/>
        </w:rPr>
        <w:t xml:space="preserve">Vojenská zdravotní pojišťovna upozorňuje na důležitost lékařských prohlídek </w:t>
      </w:r>
      <w:r w:rsidR="00167ACC">
        <w:rPr>
          <w:b/>
        </w:rPr>
        <w:t>a </w:t>
      </w:r>
      <w:r w:rsidR="00D60145">
        <w:rPr>
          <w:b/>
        </w:rPr>
        <w:t xml:space="preserve">současně pojištěncům </w:t>
      </w:r>
      <w:r w:rsidR="00C51DED">
        <w:rPr>
          <w:b/>
        </w:rPr>
        <w:t xml:space="preserve">poskytuje </w:t>
      </w:r>
      <w:r w:rsidR="00D60145">
        <w:rPr>
          <w:b/>
        </w:rPr>
        <w:t xml:space="preserve">službu uLékáře. Více </w:t>
      </w:r>
      <w:r w:rsidR="00C51DED">
        <w:rPr>
          <w:b/>
        </w:rPr>
        <w:t xml:space="preserve">než </w:t>
      </w:r>
      <w:r w:rsidR="00D60145">
        <w:rPr>
          <w:b/>
        </w:rPr>
        <w:t xml:space="preserve">350 odborníků tak do 6 </w:t>
      </w:r>
      <w:r w:rsidR="005876AB">
        <w:rPr>
          <w:b/>
        </w:rPr>
        <w:t xml:space="preserve">hodin </w:t>
      </w:r>
      <w:r w:rsidR="00D60145">
        <w:rPr>
          <w:b/>
        </w:rPr>
        <w:t xml:space="preserve">poradí se zdravotními potížemi a zajistí objednání k lékaři.  </w:t>
      </w:r>
    </w:p>
    <w:p w:rsidR="00B85E51" w:rsidRDefault="003E31B9" w:rsidP="0004155E">
      <w:pPr>
        <w:jc w:val="both"/>
      </w:pPr>
      <w:r>
        <w:t>Až t</w:t>
      </w:r>
      <w:r w:rsidR="00ED135A">
        <w:t xml:space="preserve">řetina české populace si </w:t>
      </w:r>
      <w:r>
        <w:t xml:space="preserve">při zdravotních potížích </w:t>
      </w:r>
      <w:r w:rsidR="00167ACC">
        <w:t xml:space="preserve">vyhledává </w:t>
      </w:r>
      <w:r>
        <w:t>informace na internetu a bez odborné rady nakupuj</w:t>
      </w:r>
      <w:r w:rsidR="00167ACC">
        <w:t>e</w:t>
      </w:r>
      <w:r>
        <w:t xml:space="preserve"> léčivé přípravky v lékárnách</w:t>
      </w:r>
      <w:r w:rsidR="00ED135A">
        <w:t>. Pouze 10 % tyto závěry nejdříve konzultuje s lékařem. Laick</w:t>
      </w:r>
      <w:r w:rsidR="00167ACC">
        <w:t xml:space="preserve">á identifikace </w:t>
      </w:r>
      <w:r w:rsidR="005876AB">
        <w:t>choroby přitom může</w:t>
      </w:r>
      <w:r w:rsidR="00ED135A">
        <w:t xml:space="preserve"> mít </w:t>
      </w:r>
      <w:r w:rsidR="005876AB">
        <w:t>vážné důsledky na lidské zdraví.</w:t>
      </w:r>
      <w:r w:rsidR="00ED135A">
        <w:t xml:space="preserve"> </w:t>
      </w:r>
      <w:r w:rsidR="00ED135A" w:rsidRPr="0004155E">
        <w:rPr>
          <w:i/>
        </w:rPr>
        <w:t xml:space="preserve">„Špatně stanovená diagnóza a používání nesprávných léčiv může </w:t>
      </w:r>
      <w:r w:rsidR="0004155E" w:rsidRPr="0004155E">
        <w:rPr>
          <w:i/>
        </w:rPr>
        <w:t>zdravotní stav pacienta</w:t>
      </w:r>
      <w:r w:rsidR="00167ACC" w:rsidRPr="00167ACC">
        <w:rPr>
          <w:i/>
        </w:rPr>
        <w:t xml:space="preserve"> </w:t>
      </w:r>
      <w:r w:rsidR="00167ACC" w:rsidRPr="0004155E">
        <w:rPr>
          <w:i/>
        </w:rPr>
        <w:t>zhoršit</w:t>
      </w:r>
      <w:r w:rsidR="0004155E" w:rsidRPr="0004155E">
        <w:rPr>
          <w:i/>
        </w:rPr>
        <w:t>. Vhodná a efektivní léčba potřebuje správnou diagnózu a vždy je důležité poradit se s odborníkem. Například přechození chřipky, zaměňované v létě za dopad pobytu v klimatizovaném prostoru, může zapříčinit zánět plic nebo srdečního svalu,“</w:t>
      </w:r>
      <w:r w:rsidR="0004155E">
        <w:t xml:space="preserve"> vysvětluje</w:t>
      </w:r>
      <w:r w:rsidR="00120C43">
        <w:t xml:space="preserve"> </w:t>
      </w:r>
      <w:r w:rsidR="00F100EA">
        <w:t>MUDr. Kristina Slaví</w:t>
      </w:r>
      <w:r w:rsidR="00F100EA" w:rsidRPr="007C053F">
        <w:t>ková, revizní lékařka Vo</w:t>
      </w:r>
      <w:r w:rsidR="00581183">
        <w:t>jenské zdravotní pojišťovny</w:t>
      </w:r>
      <w:r w:rsidR="004359EC">
        <w:t xml:space="preserve">. </w:t>
      </w:r>
    </w:p>
    <w:p w:rsidR="008005A3" w:rsidRDefault="008005A3" w:rsidP="0004155E">
      <w:pPr>
        <w:jc w:val="both"/>
      </w:pPr>
      <w:r>
        <w:t xml:space="preserve">Přibližně 50 % Čechů </w:t>
      </w:r>
      <w:r w:rsidR="00167ACC">
        <w:t>minimálně jednou měsíčně vy</w:t>
      </w:r>
      <w:r>
        <w:t xml:space="preserve">hledá </w:t>
      </w:r>
      <w:r w:rsidR="00167ACC">
        <w:t xml:space="preserve">na internetu nějakou </w:t>
      </w:r>
      <w:r>
        <w:t>otázk</w:t>
      </w:r>
      <w:r w:rsidR="00167ACC">
        <w:t>u</w:t>
      </w:r>
      <w:r>
        <w:t xml:space="preserve"> související se zdravím. </w:t>
      </w:r>
      <w:r w:rsidR="00167ACC">
        <w:t>K</w:t>
      </w:r>
      <w:r>
        <w:t xml:space="preserve">valita a odbornost </w:t>
      </w:r>
      <w:r w:rsidR="00167ACC">
        <w:t xml:space="preserve">takto dostupných </w:t>
      </w:r>
      <w:r>
        <w:t xml:space="preserve">informací </w:t>
      </w:r>
      <w:r w:rsidR="00167ACC">
        <w:t>je ovšem velmi různorodá</w:t>
      </w:r>
      <w:r>
        <w:t xml:space="preserve"> </w:t>
      </w:r>
      <w:r w:rsidR="00167ACC">
        <w:t xml:space="preserve">a někdy </w:t>
      </w:r>
      <w:r>
        <w:t>úplně</w:t>
      </w:r>
      <w:r w:rsidR="00167ACC" w:rsidRPr="00167ACC">
        <w:t xml:space="preserve"> </w:t>
      </w:r>
      <w:r w:rsidR="00167ACC">
        <w:t>chybí</w:t>
      </w:r>
      <w:r>
        <w:t xml:space="preserve">. Proto je důležité si zdroj informací pečlivě vybírat. </w:t>
      </w:r>
      <w:r w:rsidRPr="003F1973">
        <w:rPr>
          <w:i/>
        </w:rPr>
        <w:t xml:space="preserve">„Spousta lidí </w:t>
      </w:r>
      <w:r w:rsidR="00167ACC">
        <w:rPr>
          <w:i/>
        </w:rPr>
        <w:t xml:space="preserve">například </w:t>
      </w:r>
      <w:r w:rsidRPr="003F1973">
        <w:rPr>
          <w:i/>
        </w:rPr>
        <w:t xml:space="preserve">netuší, že </w:t>
      </w:r>
      <w:r w:rsidR="00167ACC">
        <w:rPr>
          <w:i/>
        </w:rPr>
        <w:t>některá</w:t>
      </w:r>
      <w:r w:rsidR="00167ACC" w:rsidRPr="003F1973">
        <w:rPr>
          <w:i/>
        </w:rPr>
        <w:t xml:space="preserve"> léčiva </w:t>
      </w:r>
      <w:r w:rsidRPr="003F1973">
        <w:rPr>
          <w:i/>
        </w:rPr>
        <w:t xml:space="preserve">není vhodné kombinovat, jelikož hrozí předávkování </w:t>
      </w:r>
      <w:r>
        <w:rPr>
          <w:i/>
        </w:rPr>
        <w:t>účinnou látkou</w:t>
      </w:r>
      <w:r>
        <w:rPr>
          <w:bCs/>
          <w:i/>
        </w:rPr>
        <w:t>, která je přítomná</w:t>
      </w:r>
      <w:r w:rsidRPr="003F1973">
        <w:rPr>
          <w:bCs/>
          <w:i/>
        </w:rPr>
        <w:t xml:space="preserve"> v obou přípravcích. </w:t>
      </w:r>
      <w:r w:rsidR="003E31B9">
        <w:rPr>
          <w:bCs/>
          <w:i/>
        </w:rPr>
        <w:t xml:space="preserve">Nejen na to </w:t>
      </w:r>
      <w:r w:rsidR="00167ACC">
        <w:rPr>
          <w:bCs/>
          <w:i/>
        </w:rPr>
        <w:t xml:space="preserve">pacienta </w:t>
      </w:r>
      <w:r w:rsidR="003E31B9">
        <w:rPr>
          <w:bCs/>
          <w:i/>
        </w:rPr>
        <w:t>upozorní lékař</w:t>
      </w:r>
      <w:r w:rsidR="00167ACC">
        <w:rPr>
          <w:bCs/>
          <w:i/>
        </w:rPr>
        <w:t>. N</w:t>
      </w:r>
      <w:r w:rsidR="003E31B9">
        <w:rPr>
          <w:bCs/>
          <w:i/>
        </w:rPr>
        <w:t>a internetu takovou</w:t>
      </w:r>
      <w:r w:rsidRPr="003F1973">
        <w:rPr>
          <w:bCs/>
          <w:i/>
        </w:rPr>
        <w:t xml:space="preserve"> informaci většinou nenajdete, poku</w:t>
      </w:r>
      <w:r w:rsidR="003E31B9">
        <w:rPr>
          <w:bCs/>
          <w:i/>
        </w:rPr>
        <w:t>d ji</w:t>
      </w:r>
      <w:r w:rsidRPr="003F1973">
        <w:rPr>
          <w:bCs/>
          <w:i/>
        </w:rPr>
        <w:t xml:space="preserve"> přímo nehledáte,“</w:t>
      </w:r>
      <w:r>
        <w:rPr>
          <w:bCs/>
        </w:rPr>
        <w:t xml:space="preserve"> dodává revizní lékařka VoZP.</w:t>
      </w:r>
      <w:r>
        <w:t xml:space="preserve"> </w:t>
      </w:r>
    </w:p>
    <w:p w:rsidR="003E31B9" w:rsidRDefault="003B0504" w:rsidP="0004155E">
      <w:pPr>
        <w:jc w:val="both"/>
      </w:pPr>
      <w:r>
        <w:t>Vliv na zvýšený zájem o vyhledávání zdravotnických otázek</w:t>
      </w:r>
      <w:r w:rsidR="003F1973">
        <w:t xml:space="preserve"> přes internet</w:t>
      </w:r>
      <w:r>
        <w:t xml:space="preserve"> má hlavně pandemie</w:t>
      </w:r>
      <w:r w:rsidR="00D60145">
        <w:t xml:space="preserve"> covidu-19</w:t>
      </w:r>
      <w:r>
        <w:t xml:space="preserve">. </w:t>
      </w:r>
      <w:r w:rsidR="003F1973">
        <w:t>Dvě třetiny Čechů by v této souvislosti chtěl</w:t>
      </w:r>
      <w:r w:rsidR="00C51DED">
        <w:t>y</w:t>
      </w:r>
      <w:r w:rsidR="003F1973">
        <w:t xml:space="preserve"> řešit některé své zdravotní problémy na dálku. Téměř 80 % dokonce upřednostňuje mít zdravotní informace on</w:t>
      </w:r>
      <w:r w:rsidR="00C51DED">
        <w:t>-</w:t>
      </w:r>
      <w:r w:rsidR="003F1973">
        <w:t>line. Vojenská zdravotní pojišťovna</w:t>
      </w:r>
      <w:r w:rsidR="00D60145">
        <w:t xml:space="preserve"> proto</w:t>
      </w:r>
      <w:r w:rsidR="003F1973">
        <w:t xml:space="preserve"> nabízí klientům</w:t>
      </w:r>
      <w:r w:rsidR="00B8498E">
        <w:t xml:space="preserve"> vlastní on</w:t>
      </w:r>
      <w:r w:rsidR="00C51DED">
        <w:t>-</w:t>
      </w:r>
      <w:r w:rsidR="00B8498E">
        <w:t>line zdravotní platformu.</w:t>
      </w:r>
      <w:r w:rsidR="003F1973">
        <w:t xml:space="preserve"> </w:t>
      </w:r>
      <w:r w:rsidR="00D60145">
        <w:t xml:space="preserve">Na webu </w:t>
      </w:r>
      <w:r w:rsidR="00B8498E">
        <w:t>uLékaře.cz</w:t>
      </w:r>
      <w:r w:rsidR="003F1973" w:rsidRPr="003F1973">
        <w:t xml:space="preserve"> působí více než 350 zkušených lékařů všech odborností, kteří </w:t>
      </w:r>
      <w:r w:rsidR="008005A3">
        <w:t xml:space="preserve">s návštěvníky </w:t>
      </w:r>
      <w:r w:rsidR="003F1973" w:rsidRPr="003F1973">
        <w:t xml:space="preserve">rádi proberou </w:t>
      </w:r>
      <w:r w:rsidR="008005A3">
        <w:t xml:space="preserve">jejich </w:t>
      </w:r>
      <w:r w:rsidR="003F1973" w:rsidRPr="003F1973">
        <w:t xml:space="preserve">fyzické </w:t>
      </w:r>
      <w:r w:rsidR="00C51DED" w:rsidRPr="003F1973">
        <w:t>i</w:t>
      </w:r>
      <w:r w:rsidR="00C51DED">
        <w:t> </w:t>
      </w:r>
      <w:r w:rsidR="003F1973" w:rsidRPr="003F1973">
        <w:t xml:space="preserve">psychické problémy. </w:t>
      </w:r>
    </w:p>
    <w:p w:rsidR="008005A3" w:rsidRDefault="003F1973" w:rsidP="0004155E">
      <w:pPr>
        <w:jc w:val="both"/>
      </w:pPr>
      <w:r w:rsidRPr="003F1973">
        <w:t>Služba je dostupná</w:t>
      </w:r>
      <w:r w:rsidR="00D85864">
        <w:t xml:space="preserve"> odkudkoliv</w:t>
      </w:r>
      <w:r w:rsidR="008005A3">
        <w:t xml:space="preserve"> </w:t>
      </w:r>
      <w:r w:rsidR="00D60145">
        <w:t>24 hodin denně</w:t>
      </w:r>
      <w:r w:rsidRPr="003F1973">
        <w:t xml:space="preserve">, </w:t>
      </w:r>
      <w:r w:rsidR="00C51DED">
        <w:t xml:space="preserve">včetně víkendů i svátků, </w:t>
      </w:r>
      <w:r w:rsidRPr="003F1973">
        <w:t xml:space="preserve">a </w:t>
      </w:r>
      <w:r w:rsidR="008005A3" w:rsidRPr="008005A3">
        <w:t xml:space="preserve">praktický lékař pro dospělé nebo pediatr </w:t>
      </w:r>
      <w:r w:rsidR="008005A3">
        <w:t>odpoví</w:t>
      </w:r>
      <w:r w:rsidRPr="003F1973">
        <w:t xml:space="preserve"> do 6 hodin od položení dotazu. </w:t>
      </w:r>
      <w:r w:rsidR="00C51DED">
        <w:t xml:space="preserve">Na případné </w:t>
      </w:r>
      <w:r w:rsidR="008005A3" w:rsidRPr="008005A3">
        <w:t xml:space="preserve">doporučení praktického lékaře </w:t>
      </w:r>
      <w:r w:rsidR="008005A3">
        <w:t xml:space="preserve">lze </w:t>
      </w:r>
      <w:r w:rsidR="008005A3" w:rsidRPr="008005A3">
        <w:t xml:space="preserve">do 48 hodin </w:t>
      </w:r>
      <w:r w:rsidR="00C51DED" w:rsidRPr="00C51DED">
        <w:t xml:space="preserve">získat </w:t>
      </w:r>
      <w:r w:rsidR="00C51DED">
        <w:t xml:space="preserve">také </w:t>
      </w:r>
      <w:r w:rsidR="008005A3" w:rsidRPr="008005A3">
        <w:t xml:space="preserve">vyjádření specialisty </w:t>
      </w:r>
      <w:r w:rsidR="00C51DED">
        <w:t xml:space="preserve">z </w:t>
      </w:r>
      <w:r w:rsidR="008005A3" w:rsidRPr="008005A3">
        <w:t>příslušného oboru, například dermatologie, ortopedie, gynekolo</w:t>
      </w:r>
      <w:r w:rsidR="008005A3">
        <w:t xml:space="preserve">gie, chirurgie, psychologie aj. </w:t>
      </w:r>
      <w:r w:rsidRPr="003F1973">
        <w:t xml:space="preserve">Na portálu </w:t>
      </w:r>
      <w:r w:rsidR="008005A3">
        <w:rPr>
          <w:bCs/>
        </w:rPr>
        <w:t>je možné si nechat poradit</w:t>
      </w:r>
      <w:r w:rsidR="00274B27" w:rsidRPr="00274B27">
        <w:rPr>
          <w:bCs/>
        </w:rPr>
        <w:t xml:space="preserve"> ohledně čehokoliv z oblasti zdraví</w:t>
      </w:r>
      <w:r w:rsidR="00274B27">
        <w:rPr>
          <w:bCs/>
        </w:rPr>
        <w:t xml:space="preserve"> nebo se objednat </w:t>
      </w:r>
      <w:r w:rsidR="00274B27" w:rsidRPr="00274B27">
        <w:rPr>
          <w:bCs/>
        </w:rPr>
        <w:t>ke specialistovi na konkrétní místo i čas.</w:t>
      </w:r>
      <w:r w:rsidR="004D1874">
        <w:rPr>
          <w:bCs/>
        </w:rPr>
        <w:t xml:space="preserve"> </w:t>
      </w:r>
      <w:r w:rsidR="00B8498E">
        <w:t>P</w:t>
      </w:r>
      <w:r w:rsidR="00B8498E" w:rsidRPr="004C3350">
        <w:t xml:space="preserve">ro klienty VoZP je tato služba </w:t>
      </w:r>
      <w:r w:rsidR="00274B27">
        <w:t xml:space="preserve">rok </w:t>
      </w:r>
      <w:r w:rsidR="00B8498E" w:rsidRPr="004C3350">
        <w:t xml:space="preserve">zdarma a následně </w:t>
      </w:r>
      <w:r w:rsidR="00C51DED">
        <w:t xml:space="preserve">je </w:t>
      </w:r>
      <w:r w:rsidR="00B8498E" w:rsidRPr="004C3350">
        <w:t>cenově zvýhodněna.</w:t>
      </w:r>
      <w:r w:rsidR="00B8498E">
        <w:t xml:space="preserve"> Více informací naleznete na </w:t>
      </w:r>
      <w:hyperlink r:id="rId11" w:history="1">
        <w:r w:rsidR="00B8498E" w:rsidRPr="00B8498E">
          <w:rPr>
            <w:rStyle w:val="Hypertextovodkaz"/>
          </w:rPr>
          <w:t>vozp.cz/ulekare-cz</w:t>
        </w:r>
      </w:hyperlink>
      <w:r w:rsidR="00B8498E">
        <w:t>.</w:t>
      </w:r>
    </w:p>
    <w:p w:rsidR="00CE42FE" w:rsidRPr="001540C1" w:rsidRDefault="00CE42FE" w:rsidP="00D93AAC">
      <w:pPr>
        <w:spacing w:before="120"/>
        <w:jc w:val="both"/>
      </w:pPr>
      <w:r w:rsidRPr="00E21ECC">
        <w:rPr>
          <w:b/>
          <w:color w:val="1B6B1B"/>
        </w:rPr>
        <w:t>O Vojenské zdravotní pojišťovně</w:t>
      </w:r>
    </w:p>
    <w:p w:rsidR="00CE42FE" w:rsidRDefault="00CE42FE" w:rsidP="00D93AAC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lastRenderedPageBreak/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</w:p>
    <w:p w:rsidR="00E50A58" w:rsidRDefault="00317568" w:rsidP="00D93AAC">
      <w:pPr>
        <w:jc w:val="both"/>
        <w:rPr>
          <w:b/>
          <w:color w:val="1B6B1B"/>
        </w:rPr>
      </w:pPr>
      <w:hyperlink r:id="rId12" w:history="1">
        <w:r w:rsidR="00CE42FE" w:rsidRPr="00371DAA">
          <w:rPr>
            <w:rStyle w:val="Hypertextovodkaz"/>
          </w:rPr>
          <w:t>www.vozp.cz</w:t>
        </w:r>
      </w:hyperlink>
    </w:p>
    <w:p w:rsidR="00A144E6" w:rsidRPr="00A144E6" w:rsidRDefault="00A144E6" w:rsidP="00D93AAC">
      <w:pPr>
        <w:jc w:val="both"/>
        <w:rPr>
          <w:b/>
          <w:color w:val="1B6B1B"/>
        </w:rPr>
      </w:pPr>
      <w:r w:rsidRPr="00A144E6">
        <w:rPr>
          <w:b/>
          <w:color w:val="1B6B1B"/>
        </w:rPr>
        <w:t>Kontakt pro média</w:t>
      </w:r>
    </w:p>
    <w:p w:rsidR="00345238" w:rsidRPr="00345238" w:rsidRDefault="00345238" w:rsidP="00345238">
      <w:pPr>
        <w:spacing w:after="0"/>
      </w:pPr>
      <w:r w:rsidRPr="00345238">
        <w:t>Stance Communications, s.r.o.</w:t>
      </w:r>
      <w:r w:rsidRPr="00345238">
        <w:br/>
        <w:t>Jana Přiklopilová</w:t>
      </w:r>
    </w:p>
    <w:p w:rsidR="00345238" w:rsidRPr="00345238" w:rsidRDefault="00345238" w:rsidP="00345238">
      <w:pPr>
        <w:spacing w:after="0"/>
      </w:pPr>
      <w:r w:rsidRPr="00345238">
        <w:t>Account Manager</w:t>
      </w:r>
      <w:r w:rsidRPr="00345238">
        <w:br/>
        <w:t>Tel.: +420 224 810 809, +420 721 331 593</w:t>
      </w:r>
    </w:p>
    <w:p w:rsidR="00345238" w:rsidRDefault="00345238" w:rsidP="00345238">
      <w:pPr>
        <w:spacing w:after="0"/>
      </w:pPr>
      <w:r w:rsidRPr="00345238">
        <w:t>E-mail: jana.priklopilova@stance.cz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345238" w:rsidSect="007E5AC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5A2" w:rsidRDefault="004465A2" w:rsidP="0018777A">
      <w:pPr>
        <w:spacing w:after="0" w:line="240" w:lineRule="auto"/>
      </w:pPr>
      <w:r>
        <w:separator/>
      </w:r>
    </w:p>
  </w:endnote>
  <w:endnote w:type="continuationSeparator" w:id="0">
    <w:p w:rsidR="004465A2" w:rsidRDefault="004465A2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5A2" w:rsidRDefault="004465A2" w:rsidP="0018777A">
      <w:pPr>
        <w:spacing w:after="0" w:line="240" w:lineRule="auto"/>
      </w:pPr>
      <w:r>
        <w:separator/>
      </w:r>
    </w:p>
  </w:footnote>
  <w:footnote w:type="continuationSeparator" w:id="0">
    <w:p w:rsidR="004465A2" w:rsidRDefault="004465A2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157" w:rsidRDefault="00CE5157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5157" w:rsidRPr="004D05CF" w:rsidRDefault="00CE5157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:rsidR="00CE5157" w:rsidRDefault="00CE5157" w:rsidP="0018777A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AABEE4"/>
    <w:lvl w:ilvl="0">
      <w:numFmt w:val="bullet"/>
      <w:lvlText w:val="*"/>
      <w:lvlJc w:val="left"/>
    </w:lvl>
  </w:abstractNum>
  <w:abstractNum w:abstractNumId="1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C57A55"/>
    <w:multiLevelType w:val="multilevel"/>
    <w:tmpl w:val="C6D0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9398E"/>
    <w:multiLevelType w:val="hybridMultilevel"/>
    <w:tmpl w:val="F81E20A6"/>
    <w:lvl w:ilvl="0" w:tplc="C3B8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27867"/>
    <w:multiLevelType w:val="multilevel"/>
    <w:tmpl w:val="9B3A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06642"/>
    <w:multiLevelType w:val="multilevel"/>
    <w:tmpl w:val="958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447D4F"/>
    <w:multiLevelType w:val="multilevel"/>
    <w:tmpl w:val="3206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275CB7"/>
    <w:multiLevelType w:val="multilevel"/>
    <w:tmpl w:val="618A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na Podzimková">
    <w15:presenceInfo w15:providerId="None" w15:userId="Dina Podzimk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08F"/>
    <w:rsid w:val="00002569"/>
    <w:rsid w:val="00004037"/>
    <w:rsid w:val="00005E2E"/>
    <w:rsid w:val="00006258"/>
    <w:rsid w:val="0000783F"/>
    <w:rsid w:val="0002144C"/>
    <w:rsid w:val="000234A5"/>
    <w:rsid w:val="00023602"/>
    <w:rsid w:val="00025020"/>
    <w:rsid w:val="0002662C"/>
    <w:rsid w:val="00027E9E"/>
    <w:rsid w:val="00033313"/>
    <w:rsid w:val="00037882"/>
    <w:rsid w:val="0004155E"/>
    <w:rsid w:val="0004478B"/>
    <w:rsid w:val="00052F64"/>
    <w:rsid w:val="0005527C"/>
    <w:rsid w:val="0006048A"/>
    <w:rsid w:val="00063293"/>
    <w:rsid w:val="00066359"/>
    <w:rsid w:val="00070834"/>
    <w:rsid w:val="0007096B"/>
    <w:rsid w:val="00071514"/>
    <w:rsid w:val="000749E3"/>
    <w:rsid w:val="000766D7"/>
    <w:rsid w:val="000774A2"/>
    <w:rsid w:val="000820A8"/>
    <w:rsid w:val="000820F2"/>
    <w:rsid w:val="00082FDC"/>
    <w:rsid w:val="00083454"/>
    <w:rsid w:val="00097458"/>
    <w:rsid w:val="000A03E2"/>
    <w:rsid w:val="000A060D"/>
    <w:rsid w:val="000A666A"/>
    <w:rsid w:val="000B21FA"/>
    <w:rsid w:val="000B361E"/>
    <w:rsid w:val="000B406D"/>
    <w:rsid w:val="000C0613"/>
    <w:rsid w:val="000C353C"/>
    <w:rsid w:val="000C5DAD"/>
    <w:rsid w:val="000D478D"/>
    <w:rsid w:val="000D72D9"/>
    <w:rsid w:val="000E2EC3"/>
    <w:rsid w:val="000E3DF3"/>
    <w:rsid w:val="000E4E2F"/>
    <w:rsid w:val="000F070C"/>
    <w:rsid w:val="000F158E"/>
    <w:rsid w:val="00102049"/>
    <w:rsid w:val="00112FE3"/>
    <w:rsid w:val="001167D0"/>
    <w:rsid w:val="0011724A"/>
    <w:rsid w:val="00120C43"/>
    <w:rsid w:val="0013518A"/>
    <w:rsid w:val="001360F7"/>
    <w:rsid w:val="001540C1"/>
    <w:rsid w:val="00163FB4"/>
    <w:rsid w:val="00164123"/>
    <w:rsid w:val="00167ACC"/>
    <w:rsid w:val="00171D1A"/>
    <w:rsid w:val="00171FC3"/>
    <w:rsid w:val="0018614E"/>
    <w:rsid w:val="0018777A"/>
    <w:rsid w:val="00187D6B"/>
    <w:rsid w:val="00187DDA"/>
    <w:rsid w:val="00190771"/>
    <w:rsid w:val="00193E0C"/>
    <w:rsid w:val="00195433"/>
    <w:rsid w:val="001957C5"/>
    <w:rsid w:val="001962C3"/>
    <w:rsid w:val="001A1159"/>
    <w:rsid w:val="001A291A"/>
    <w:rsid w:val="001A3195"/>
    <w:rsid w:val="001B5225"/>
    <w:rsid w:val="001C54FE"/>
    <w:rsid w:val="001D1CAC"/>
    <w:rsid w:val="001D31D4"/>
    <w:rsid w:val="001D3B08"/>
    <w:rsid w:val="001D553C"/>
    <w:rsid w:val="001E0899"/>
    <w:rsid w:val="001E08E3"/>
    <w:rsid w:val="001E51C6"/>
    <w:rsid w:val="001F4CDC"/>
    <w:rsid w:val="001F58C4"/>
    <w:rsid w:val="001F7EB5"/>
    <w:rsid w:val="002015DC"/>
    <w:rsid w:val="0020273D"/>
    <w:rsid w:val="002039D9"/>
    <w:rsid w:val="00204C2E"/>
    <w:rsid w:val="0022401F"/>
    <w:rsid w:val="00226C42"/>
    <w:rsid w:val="0023099F"/>
    <w:rsid w:val="00235DE4"/>
    <w:rsid w:val="00251176"/>
    <w:rsid w:val="0025127B"/>
    <w:rsid w:val="002600A5"/>
    <w:rsid w:val="00261589"/>
    <w:rsid w:val="00264125"/>
    <w:rsid w:val="00265A05"/>
    <w:rsid w:val="0027082D"/>
    <w:rsid w:val="0027457B"/>
    <w:rsid w:val="00274B27"/>
    <w:rsid w:val="00283076"/>
    <w:rsid w:val="002830E3"/>
    <w:rsid w:val="00294037"/>
    <w:rsid w:val="002951FE"/>
    <w:rsid w:val="00296AE2"/>
    <w:rsid w:val="0029729C"/>
    <w:rsid w:val="002975C3"/>
    <w:rsid w:val="00297745"/>
    <w:rsid w:val="002A1C9E"/>
    <w:rsid w:val="002A2609"/>
    <w:rsid w:val="002A6E12"/>
    <w:rsid w:val="002B13A3"/>
    <w:rsid w:val="002B53D3"/>
    <w:rsid w:val="002B5522"/>
    <w:rsid w:val="002C2F42"/>
    <w:rsid w:val="002D185B"/>
    <w:rsid w:val="002D38A8"/>
    <w:rsid w:val="002E4D79"/>
    <w:rsid w:val="002E66EA"/>
    <w:rsid w:val="002E762F"/>
    <w:rsid w:val="002F0B87"/>
    <w:rsid w:val="002F168E"/>
    <w:rsid w:val="002F2C27"/>
    <w:rsid w:val="002F4CD5"/>
    <w:rsid w:val="00301A0F"/>
    <w:rsid w:val="00302938"/>
    <w:rsid w:val="003033F2"/>
    <w:rsid w:val="003058D7"/>
    <w:rsid w:val="00306E01"/>
    <w:rsid w:val="00310711"/>
    <w:rsid w:val="00311934"/>
    <w:rsid w:val="00317568"/>
    <w:rsid w:val="00324321"/>
    <w:rsid w:val="0032628C"/>
    <w:rsid w:val="00327794"/>
    <w:rsid w:val="00330050"/>
    <w:rsid w:val="003302BE"/>
    <w:rsid w:val="00331E5A"/>
    <w:rsid w:val="003338D2"/>
    <w:rsid w:val="00336427"/>
    <w:rsid w:val="0034085E"/>
    <w:rsid w:val="00345238"/>
    <w:rsid w:val="00345384"/>
    <w:rsid w:val="003455C1"/>
    <w:rsid w:val="0034736E"/>
    <w:rsid w:val="00347843"/>
    <w:rsid w:val="00347D2F"/>
    <w:rsid w:val="00354AEA"/>
    <w:rsid w:val="003555BA"/>
    <w:rsid w:val="00363B36"/>
    <w:rsid w:val="00364048"/>
    <w:rsid w:val="00364E0B"/>
    <w:rsid w:val="003700C5"/>
    <w:rsid w:val="003718B3"/>
    <w:rsid w:val="00373E57"/>
    <w:rsid w:val="003748F0"/>
    <w:rsid w:val="00375D78"/>
    <w:rsid w:val="003813EA"/>
    <w:rsid w:val="0038389F"/>
    <w:rsid w:val="003848F6"/>
    <w:rsid w:val="003851CB"/>
    <w:rsid w:val="00391B9D"/>
    <w:rsid w:val="003954DB"/>
    <w:rsid w:val="003A6139"/>
    <w:rsid w:val="003B0504"/>
    <w:rsid w:val="003B442A"/>
    <w:rsid w:val="003B482E"/>
    <w:rsid w:val="003C1677"/>
    <w:rsid w:val="003C61DE"/>
    <w:rsid w:val="003C7045"/>
    <w:rsid w:val="003D05B8"/>
    <w:rsid w:val="003D23B1"/>
    <w:rsid w:val="003E31B9"/>
    <w:rsid w:val="003E4511"/>
    <w:rsid w:val="003E5D11"/>
    <w:rsid w:val="003F1973"/>
    <w:rsid w:val="003F19DA"/>
    <w:rsid w:val="003F2869"/>
    <w:rsid w:val="003F64FE"/>
    <w:rsid w:val="00400320"/>
    <w:rsid w:val="00400F12"/>
    <w:rsid w:val="00404AE5"/>
    <w:rsid w:val="004111FB"/>
    <w:rsid w:val="00411304"/>
    <w:rsid w:val="004179DC"/>
    <w:rsid w:val="00426EB7"/>
    <w:rsid w:val="00430BD6"/>
    <w:rsid w:val="004358C7"/>
    <w:rsid w:val="004359EC"/>
    <w:rsid w:val="004408DB"/>
    <w:rsid w:val="00443D93"/>
    <w:rsid w:val="004465A2"/>
    <w:rsid w:val="00446F47"/>
    <w:rsid w:val="00447663"/>
    <w:rsid w:val="0045082A"/>
    <w:rsid w:val="00450D72"/>
    <w:rsid w:val="00451F0F"/>
    <w:rsid w:val="00461C93"/>
    <w:rsid w:val="00463E5B"/>
    <w:rsid w:val="00480320"/>
    <w:rsid w:val="00483434"/>
    <w:rsid w:val="00485984"/>
    <w:rsid w:val="00486311"/>
    <w:rsid w:val="00487831"/>
    <w:rsid w:val="0049444E"/>
    <w:rsid w:val="004974C1"/>
    <w:rsid w:val="004A5DDE"/>
    <w:rsid w:val="004B1B67"/>
    <w:rsid w:val="004B1F0D"/>
    <w:rsid w:val="004C3350"/>
    <w:rsid w:val="004C4AC0"/>
    <w:rsid w:val="004D05CF"/>
    <w:rsid w:val="004D1874"/>
    <w:rsid w:val="004E0A7E"/>
    <w:rsid w:val="00501D4F"/>
    <w:rsid w:val="00502CCB"/>
    <w:rsid w:val="00512592"/>
    <w:rsid w:val="00516535"/>
    <w:rsid w:val="00517ADD"/>
    <w:rsid w:val="005212CA"/>
    <w:rsid w:val="00522F61"/>
    <w:rsid w:val="00526064"/>
    <w:rsid w:val="00526390"/>
    <w:rsid w:val="00530E80"/>
    <w:rsid w:val="00537648"/>
    <w:rsid w:val="0054611D"/>
    <w:rsid w:val="005466CC"/>
    <w:rsid w:val="00546842"/>
    <w:rsid w:val="005471C1"/>
    <w:rsid w:val="00555395"/>
    <w:rsid w:val="005579C4"/>
    <w:rsid w:val="00566425"/>
    <w:rsid w:val="00566457"/>
    <w:rsid w:val="00567E35"/>
    <w:rsid w:val="0057600A"/>
    <w:rsid w:val="00576E7E"/>
    <w:rsid w:val="00581183"/>
    <w:rsid w:val="00581A28"/>
    <w:rsid w:val="005837DA"/>
    <w:rsid w:val="00583C27"/>
    <w:rsid w:val="00585447"/>
    <w:rsid w:val="005876AB"/>
    <w:rsid w:val="00594BBF"/>
    <w:rsid w:val="005B7246"/>
    <w:rsid w:val="005C0AD4"/>
    <w:rsid w:val="005D477B"/>
    <w:rsid w:val="005E0E07"/>
    <w:rsid w:val="005E22A0"/>
    <w:rsid w:val="005E4217"/>
    <w:rsid w:val="005F4C7B"/>
    <w:rsid w:val="00602643"/>
    <w:rsid w:val="006079FF"/>
    <w:rsid w:val="00612001"/>
    <w:rsid w:val="006129B2"/>
    <w:rsid w:val="006222B3"/>
    <w:rsid w:val="00624A31"/>
    <w:rsid w:val="00626F45"/>
    <w:rsid w:val="00630109"/>
    <w:rsid w:val="00630629"/>
    <w:rsid w:val="006340AB"/>
    <w:rsid w:val="0063430D"/>
    <w:rsid w:val="006364DC"/>
    <w:rsid w:val="0064228D"/>
    <w:rsid w:val="006429B7"/>
    <w:rsid w:val="00646D45"/>
    <w:rsid w:val="00651EC1"/>
    <w:rsid w:val="006536D6"/>
    <w:rsid w:val="006538CA"/>
    <w:rsid w:val="00654280"/>
    <w:rsid w:val="00654A99"/>
    <w:rsid w:val="006617E6"/>
    <w:rsid w:val="0066183B"/>
    <w:rsid w:val="006642B3"/>
    <w:rsid w:val="0066627F"/>
    <w:rsid w:val="00673CFC"/>
    <w:rsid w:val="0067740F"/>
    <w:rsid w:val="00677B0C"/>
    <w:rsid w:val="00682949"/>
    <w:rsid w:val="0068403D"/>
    <w:rsid w:val="006843A4"/>
    <w:rsid w:val="00690C02"/>
    <w:rsid w:val="00691CA1"/>
    <w:rsid w:val="00695618"/>
    <w:rsid w:val="00696FBC"/>
    <w:rsid w:val="006A01FA"/>
    <w:rsid w:val="006A7B0D"/>
    <w:rsid w:val="006B03A2"/>
    <w:rsid w:val="006B0F94"/>
    <w:rsid w:val="006C0EB8"/>
    <w:rsid w:val="006C1FF7"/>
    <w:rsid w:val="006D28A0"/>
    <w:rsid w:val="006D592F"/>
    <w:rsid w:val="006E0425"/>
    <w:rsid w:val="006E1460"/>
    <w:rsid w:val="006E67F6"/>
    <w:rsid w:val="006E74FB"/>
    <w:rsid w:val="006F0D45"/>
    <w:rsid w:val="006F229B"/>
    <w:rsid w:val="006F452B"/>
    <w:rsid w:val="006F7983"/>
    <w:rsid w:val="00700169"/>
    <w:rsid w:val="007016F2"/>
    <w:rsid w:val="00703271"/>
    <w:rsid w:val="007033A4"/>
    <w:rsid w:val="00705565"/>
    <w:rsid w:val="00705DAB"/>
    <w:rsid w:val="00715DCF"/>
    <w:rsid w:val="00716527"/>
    <w:rsid w:val="0071776B"/>
    <w:rsid w:val="007209EC"/>
    <w:rsid w:val="007309B4"/>
    <w:rsid w:val="00730FDB"/>
    <w:rsid w:val="00734338"/>
    <w:rsid w:val="00737D2C"/>
    <w:rsid w:val="00741A04"/>
    <w:rsid w:val="00743F73"/>
    <w:rsid w:val="00745F41"/>
    <w:rsid w:val="00747C15"/>
    <w:rsid w:val="007520B0"/>
    <w:rsid w:val="00752DF8"/>
    <w:rsid w:val="0075414C"/>
    <w:rsid w:val="007664A0"/>
    <w:rsid w:val="007730A8"/>
    <w:rsid w:val="0077580C"/>
    <w:rsid w:val="00783D41"/>
    <w:rsid w:val="007848DF"/>
    <w:rsid w:val="00785FC0"/>
    <w:rsid w:val="00793338"/>
    <w:rsid w:val="007970C0"/>
    <w:rsid w:val="007B49F8"/>
    <w:rsid w:val="007B5480"/>
    <w:rsid w:val="007B749D"/>
    <w:rsid w:val="007C053F"/>
    <w:rsid w:val="007C3218"/>
    <w:rsid w:val="007C3653"/>
    <w:rsid w:val="007C3B6D"/>
    <w:rsid w:val="007C5B89"/>
    <w:rsid w:val="007C69ED"/>
    <w:rsid w:val="007C7B20"/>
    <w:rsid w:val="007D111D"/>
    <w:rsid w:val="007D1AE0"/>
    <w:rsid w:val="007D2AB2"/>
    <w:rsid w:val="007D3664"/>
    <w:rsid w:val="007E425F"/>
    <w:rsid w:val="007E5380"/>
    <w:rsid w:val="007E5AC9"/>
    <w:rsid w:val="007E60BD"/>
    <w:rsid w:val="007E6FFD"/>
    <w:rsid w:val="007E776E"/>
    <w:rsid w:val="007F34E5"/>
    <w:rsid w:val="007F54FA"/>
    <w:rsid w:val="007F61CF"/>
    <w:rsid w:val="008005A3"/>
    <w:rsid w:val="0080176E"/>
    <w:rsid w:val="008162BF"/>
    <w:rsid w:val="0082089C"/>
    <w:rsid w:val="00834646"/>
    <w:rsid w:val="008366F4"/>
    <w:rsid w:val="00843867"/>
    <w:rsid w:val="008443F8"/>
    <w:rsid w:val="00857C9B"/>
    <w:rsid w:val="008617BD"/>
    <w:rsid w:val="0086283B"/>
    <w:rsid w:val="00862A84"/>
    <w:rsid w:val="00873D2F"/>
    <w:rsid w:val="00873F03"/>
    <w:rsid w:val="00875193"/>
    <w:rsid w:val="0087554B"/>
    <w:rsid w:val="00877483"/>
    <w:rsid w:val="008834D2"/>
    <w:rsid w:val="008906E8"/>
    <w:rsid w:val="00895CB2"/>
    <w:rsid w:val="0089681B"/>
    <w:rsid w:val="008A1FB3"/>
    <w:rsid w:val="008B106C"/>
    <w:rsid w:val="008B1BF7"/>
    <w:rsid w:val="008B269F"/>
    <w:rsid w:val="008C3C77"/>
    <w:rsid w:val="008E0D2B"/>
    <w:rsid w:val="008E1A4B"/>
    <w:rsid w:val="008F0A6B"/>
    <w:rsid w:val="008F38F0"/>
    <w:rsid w:val="008F507D"/>
    <w:rsid w:val="00904BAE"/>
    <w:rsid w:val="00905CDC"/>
    <w:rsid w:val="0090762B"/>
    <w:rsid w:val="0091165E"/>
    <w:rsid w:val="009163C5"/>
    <w:rsid w:val="0092213F"/>
    <w:rsid w:val="00923077"/>
    <w:rsid w:val="00927479"/>
    <w:rsid w:val="009344CC"/>
    <w:rsid w:val="00934B4A"/>
    <w:rsid w:val="00934F66"/>
    <w:rsid w:val="009413F2"/>
    <w:rsid w:val="0094587C"/>
    <w:rsid w:val="009531C8"/>
    <w:rsid w:val="009537E5"/>
    <w:rsid w:val="00954E15"/>
    <w:rsid w:val="00955711"/>
    <w:rsid w:val="00960324"/>
    <w:rsid w:val="00961D17"/>
    <w:rsid w:val="0096350B"/>
    <w:rsid w:val="009638D0"/>
    <w:rsid w:val="00970033"/>
    <w:rsid w:val="009714CF"/>
    <w:rsid w:val="009715AE"/>
    <w:rsid w:val="00971C2E"/>
    <w:rsid w:val="009720CC"/>
    <w:rsid w:val="00972AEA"/>
    <w:rsid w:val="00974E2A"/>
    <w:rsid w:val="00984A4B"/>
    <w:rsid w:val="009854F4"/>
    <w:rsid w:val="0098661D"/>
    <w:rsid w:val="00986AF6"/>
    <w:rsid w:val="009900E8"/>
    <w:rsid w:val="00991BB8"/>
    <w:rsid w:val="00994832"/>
    <w:rsid w:val="00997722"/>
    <w:rsid w:val="00997D6D"/>
    <w:rsid w:val="009A5CC8"/>
    <w:rsid w:val="009B008F"/>
    <w:rsid w:val="009B27CC"/>
    <w:rsid w:val="009B471C"/>
    <w:rsid w:val="009B47C4"/>
    <w:rsid w:val="009B5AE3"/>
    <w:rsid w:val="009B5F0B"/>
    <w:rsid w:val="009B79B3"/>
    <w:rsid w:val="009C430B"/>
    <w:rsid w:val="009D2DAF"/>
    <w:rsid w:val="009D4825"/>
    <w:rsid w:val="009D4A20"/>
    <w:rsid w:val="009D5419"/>
    <w:rsid w:val="009D6D76"/>
    <w:rsid w:val="009E5691"/>
    <w:rsid w:val="009E5DAF"/>
    <w:rsid w:val="009F252D"/>
    <w:rsid w:val="00A013E0"/>
    <w:rsid w:val="00A0348B"/>
    <w:rsid w:val="00A144E6"/>
    <w:rsid w:val="00A17524"/>
    <w:rsid w:val="00A228F7"/>
    <w:rsid w:val="00A24541"/>
    <w:rsid w:val="00A310F7"/>
    <w:rsid w:val="00A35119"/>
    <w:rsid w:val="00A3604B"/>
    <w:rsid w:val="00A401F0"/>
    <w:rsid w:val="00A42843"/>
    <w:rsid w:val="00A430F7"/>
    <w:rsid w:val="00A431B3"/>
    <w:rsid w:val="00A47B21"/>
    <w:rsid w:val="00A55704"/>
    <w:rsid w:val="00A57082"/>
    <w:rsid w:val="00A60E5C"/>
    <w:rsid w:val="00A66A55"/>
    <w:rsid w:val="00A679AA"/>
    <w:rsid w:val="00A75E97"/>
    <w:rsid w:val="00A844FD"/>
    <w:rsid w:val="00A84DF1"/>
    <w:rsid w:val="00A86FE6"/>
    <w:rsid w:val="00A950E1"/>
    <w:rsid w:val="00AA00E8"/>
    <w:rsid w:val="00AA17FF"/>
    <w:rsid w:val="00AA201F"/>
    <w:rsid w:val="00AA2BFE"/>
    <w:rsid w:val="00AA7744"/>
    <w:rsid w:val="00AB2ED5"/>
    <w:rsid w:val="00AB3B61"/>
    <w:rsid w:val="00AB6FBF"/>
    <w:rsid w:val="00AC2BAA"/>
    <w:rsid w:val="00AC372D"/>
    <w:rsid w:val="00AC7551"/>
    <w:rsid w:val="00AD024B"/>
    <w:rsid w:val="00AD25AB"/>
    <w:rsid w:val="00AD34DC"/>
    <w:rsid w:val="00AD4094"/>
    <w:rsid w:val="00AE40F2"/>
    <w:rsid w:val="00AE72C8"/>
    <w:rsid w:val="00AF77C0"/>
    <w:rsid w:val="00B02240"/>
    <w:rsid w:val="00B036F2"/>
    <w:rsid w:val="00B03806"/>
    <w:rsid w:val="00B03AC3"/>
    <w:rsid w:val="00B1189A"/>
    <w:rsid w:val="00B17673"/>
    <w:rsid w:val="00B22B45"/>
    <w:rsid w:val="00B25C0E"/>
    <w:rsid w:val="00B25DCB"/>
    <w:rsid w:val="00B26D9F"/>
    <w:rsid w:val="00B311A4"/>
    <w:rsid w:val="00B37EE1"/>
    <w:rsid w:val="00B44D64"/>
    <w:rsid w:val="00B46798"/>
    <w:rsid w:val="00B47095"/>
    <w:rsid w:val="00B47780"/>
    <w:rsid w:val="00B51448"/>
    <w:rsid w:val="00B516BF"/>
    <w:rsid w:val="00B6274D"/>
    <w:rsid w:val="00B66AB3"/>
    <w:rsid w:val="00B67D7F"/>
    <w:rsid w:val="00B736C2"/>
    <w:rsid w:val="00B76600"/>
    <w:rsid w:val="00B8498E"/>
    <w:rsid w:val="00B85E51"/>
    <w:rsid w:val="00B866CF"/>
    <w:rsid w:val="00B91D74"/>
    <w:rsid w:val="00BA0A66"/>
    <w:rsid w:val="00BA5C37"/>
    <w:rsid w:val="00BB0464"/>
    <w:rsid w:val="00BD2376"/>
    <w:rsid w:val="00BD6601"/>
    <w:rsid w:val="00BF1D08"/>
    <w:rsid w:val="00BF2E66"/>
    <w:rsid w:val="00C0519E"/>
    <w:rsid w:val="00C106A5"/>
    <w:rsid w:val="00C14EBF"/>
    <w:rsid w:val="00C1542E"/>
    <w:rsid w:val="00C239FE"/>
    <w:rsid w:val="00C24D60"/>
    <w:rsid w:val="00C26A64"/>
    <w:rsid w:val="00C26ACE"/>
    <w:rsid w:val="00C4057E"/>
    <w:rsid w:val="00C41DE3"/>
    <w:rsid w:val="00C4459C"/>
    <w:rsid w:val="00C44FE2"/>
    <w:rsid w:val="00C47804"/>
    <w:rsid w:val="00C51DED"/>
    <w:rsid w:val="00C51E6F"/>
    <w:rsid w:val="00C555A2"/>
    <w:rsid w:val="00C63BAA"/>
    <w:rsid w:val="00C64324"/>
    <w:rsid w:val="00C71B1F"/>
    <w:rsid w:val="00C763CE"/>
    <w:rsid w:val="00C77528"/>
    <w:rsid w:val="00C80060"/>
    <w:rsid w:val="00C8215D"/>
    <w:rsid w:val="00C8411D"/>
    <w:rsid w:val="00C8610F"/>
    <w:rsid w:val="00C91819"/>
    <w:rsid w:val="00C94C13"/>
    <w:rsid w:val="00C956B7"/>
    <w:rsid w:val="00CA27C2"/>
    <w:rsid w:val="00CA78F8"/>
    <w:rsid w:val="00CB4206"/>
    <w:rsid w:val="00CD204E"/>
    <w:rsid w:val="00CD4FA2"/>
    <w:rsid w:val="00CD6E6D"/>
    <w:rsid w:val="00CE13EE"/>
    <w:rsid w:val="00CE1D56"/>
    <w:rsid w:val="00CE2E27"/>
    <w:rsid w:val="00CE42FE"/>
    <w:rsid w:val="00CE5157"/>
    <w:rsid w:val="00CE527E"/>
    <w:rsid w:val="00CE5530"/>
    <w:rsid w:val="00CE67E8"/>
    <w:rsid w:val="00CF3227"/>
    <w:rsid w:val="00CF5568"/>
    <w:rsid w:val="00CF67C5"/>
    <w:rsid w:val="00D02C5A"/>
    <w:rsid w:val="00D044CB"/>
    <w:rsid w:val="00D05761"/>
    <w:rsid w:val="00D0760C"/>
    <w:rsid w:val="00D14842"/>
    <w:rsid w:val="00D15B0B"/>
    <w:rsid w:val="00D16DCB"/>
    <w:rsid w:val="00D22BF3"/>
    <w:rsid w:val="00D35E31"/>
    <w:rsid w:val="00D44407"/>
    <w:rsid w:val="00D47BAC"/>
    <w:rsid w:val="00D53CE6"/>
    <w:rsid w:val="00D54E1F"/>
    <w:rsid w:val="00D5789A"/>
    <w:rsid w:val="00D57D5C"/>
    <w:rsid w:val="00D60145"/>
    <w:rsid w:val="00D63483"/>
    <w:rsid w:val="00D65488"/>
    <w:rsid w:val="00D74B3E"/>
    <w:rsid w:val="00D77097"/>
    <w:rsid w:val="00D80F8A"/>
    <w:rsid w:val="00D84D78"/>
    <w:rsid w:val="00D85415"/>
    <w:rsid w:val="00D85864"/>
    <w:rsid w:val="00D92251"/>
    <w:rsid w:val="00D93AAC"/>
    <w:rsid w:val="00D9732F"/>
    <w:rsid w:val="00DA416D"/>
    <w:rsid w:val="00DB01DE"/>
    <w:rsid w:val="00DB2962"/>
    <w:rsid w:val="00DB382A"/>
    <w:rsid w:val="00DB4296"/>
    <w:rsid w:val="00DB5692"/>
    <w:rsid w:val="00DC003F"/>
    <w:rsid w:val="00DC232E"/>
    <w:rsid w:val="00DC2AF2"/>
    <w:rsid w:val="00DD261E"/>
    <w:rsid w:val="00DD671A"/>
    <w:rsid w:val="00DE31AD"/>
    <w:rsid w:val="00DE3F0E"/>
    <w:rsid w:val="00DE58CC"/>
    <w:rsid w:val="00DF7482"/>
    <w:rsid w:val="00E03185"/>
    <w:rsid w:val="00E04D13"/>
    <w:rsid w:val="00E04E55"/>
    <w:rsid w:val="00E054E4"/>
    <w:rsid w:val="00E06887"/>
    <w:rsid w:val="00E06F3B"/>
    <w:rsid w:val="00E13055"/>
    <w:rsid w:val="00E1627B"/>
    <w:rsid w:val="00E21ECC"/>
    <w:rsid w:val="00E22F94"/>
    <w:rsid w:val="00E32DFE"/>
    <w:rsid w:val="00E32FDC"/>
    <w:rsid w:val="00E36CCF"/>
    <w:rsid w:val="00E401C0"/>
    <w:rsid w:val="00E44C6C"/>
    <w:rsid w:val="00E44E1A"/>
    <w:rsid w:val="00E47F47"/>
    <w:rsid w:val="00E50A58"/>
    <w:rsid w:val="00E53BF2"/>
    <w:rsid w:val="00E552E7"/>
    <w:rsid w:val="00E61C32"/>
    <w:rsid w:val="00E63454"/>
    <w:rsid w:val="00E63B78"/>
    <w:rsid w:val="00E648B1"/>
    <w:rsid w:val="00E754A8"/>
    <w:rsid w:val="00E76410"/>
    <w:rsid w:val="00E837C7"/>
    <w:rsid w:val="00E84748"/>
    <w:rsid w:val="00E86224"/>
    <w:rsid w:val="00E864A5"/>
    <w:rsid w:val="00E90A54"/>
    <w:rsid w:val="00E918E9"/>
    <w:rsid w:val="00E91BF2"/>
    <w:rsid w:val="00E94097"/>
    <w:rsid w:val="00E96307"/>
    <w:rsid w:val="00EA2A95"/>
    <w:rsid w:val="00EB4313"/>
    <w:rsid w:val="00EB6375"/>
    <w:rsid w:val="00ED0181"/>
    <w:rsid w:val="00ED0280"/>
    <w:rsid w:val="00ED135A"/>
    <w:rsid w:val="00EE1ED4"/>
    <w:rsid w:val="00EE594D"/>
    <w:rsid w:val="00EE5AE6"/>
    <w:rsid w:val="00EE5D06"/>
    <w:rsid w:val="00EE6C6D"/>
    <w:rsid w:val="00EF124F"/>
    <w:rsid w:val="00EF230C"/>
    <w:rsid w:val="00EF7723"/>
    <w:rsid w:val="00F01033"/>
    <w:rsid w:val="00F0598D"/>
    <w:rsid w:val="00F07264"/>
    <w:rsid w:val="00F07EC6"/>
    <w:rsid w:val="00F100EA"/>
    <w:rsid w:val="00F13C79"/>
    <w:rsid w:val="00F209BE"/>
    <w:rsid w:val="00F251FE"/>
    <w:rsid w:val="00F27106"/>
    <w:rsid w:val="00F30B6B"/>
    <w:rsid w:val="00F32606"/>
    <w:rsid w:val="00F473E5"/>
    <w:rsid w:val="00F55B3C"/>
    <w:rsid w:val="00F579CE"/>
    <w:rsid w:val="00F67DFF"/>
    <w:rsid w:val="00F733A6"/>
    <w:rsid w:val="00F8327F"/>
    <w:rsid w:val="00F83F05"/>
    <w:rsid w:val="00F9077D"/>
    <w:rsid w:val="00F94FF9"/>
    <w:rsid w:val="00FB3001"/>
    <w:rsid w:val="00FC5D3B"/>
    <w:rsid w:val="00FD2D24"/>
    <w:rsid w:val="00FD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74D"/>
  </w:style>
  <w:style w:type="paragraph" w:styleId="Nadpis2">
    <w:name w:val="heading 2"/>
    <w:basedOn w:val="Normln"/>
    <w:link w:val="Nadpis2Char"/>
    <w:uiPriority w:val="9"/>
    <w:qFormat/>
    <w:rsid w:val="00002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C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025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C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ulekare-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293B89109B645A564D1EF083FE93D" ma:contentTypeVersion="12" ma:contentTypeDescription="Vytvoří nový dokument" ma:contentTypeScope="" ma:versionID="0adb4bd7ffa5381a6cc7510463cf153b">
  <xsd:schema xmlns:xsd="http://www.w3.org/2001/XMLSchema" xmlns:xs="http://www.w3.org/2001/XMLSchema" xmlns:p="http://schemas.microsoft.com/office/2006/metadata/properties" xmlns:ns3="302d61b9-5c82-4616-81b7-8ee67eff760d" xmlns:ns4="16c50c56-8bd3-4757-a944-c057d0b1841a" targetNamespace="http://schemas.microsoft.com/office/2006/metadata/properties" ma:root="true" ma:fieldsID="7a869b8577b0733b7d80cabe2161ae7e" ns3:_="" ns4:_="">
    <xsd:import namespace="302d61b9-5c82-4616-81b7-8ee67eff760d"/>
    <xsd:import namespace="16c50c56-8bd3-4757-a944-c057d0b184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61b9-5c82-4616-81b7-8ee67eff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0c56-8bd3-4757-a944-c057d0b18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463E3-0638-4FE6-9A39-9733084C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61b9-5c82-4616-81b7-8ee67eff760d"/>
    <ds:schemaRef ds:uri="16c50c56-8bd3-4757-a944-c057d0b1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0CC2B1-F89A-40C1-8E75-500C1D2A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Zumrová Kristýna</dc:creator>
  <cp:lastModifiedBy>kristyna.zumrova</cp:lastModifiedBy>
  <cp:revision>3</cp:revision>
  <dcterms:created xsi:type="dcterms:W3CDTF">2022-04-12T14:36:00Z</dcterms:created>
  <dcterms:modified xsi:type="dcterms:W3CDTF">2022-04-12T14:37:00Z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0x010100117293B89109B645A564D1EF083FE93D</vt:lpwstr>
  </property>
</Properties>
</file>