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B" w:rsidRDefault="005A4BAB" w:rsidP="00B8498E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Až 10 % dětí trpí astmatem, VoZP upozorňuje na důležitost včasné diagnózy i pobytu na čerstvém vzduchu</w:t>
      </w:r>
    </w:p>
    <w:p w:rsidR="007E5F29" w:rsidRDefault="001D3B08" w:rsidP="00B8498E">
      <w:pPr>
        <w:jc w:val="both"/>
        <w:rPr>
          <w:b/>
        </w:rPr>
      </w:pPr>
      <w:r w:rsidRPr="00D93AAC">
        <w:rPr>
          <w:b/>
        </w:rPr>
        <w:t>Praha,</w:t>
      </w:r>
      <w:r w:rsidR="00B63044">
        <w:rPr>
          <w:b/>
        </w:rPr>
        <w:t xml:space="preserve"> 3</w:t>
      </w:r>
      <w:r w:rsidR="00171D1A" w:rsidRPr="00D93AAC">
        <w:rPr>
          <w:b/>
        </w:rPr>
        <w:t xml:space="preserve">. </w:t>
      </w:r>
      <w:r w:rsidR="008221E4">
        <w:rPr>
          <w:b/>
        </w:rPr>
        <w:t>května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067C6C">
        <w:rPr>
          <w:b/>
        </w:rPr>
        <w:t xml:space="preserve"> </w:t>
      </w:r>
      <w:r w:rsidR="002130F5">
        <w:rPr>
          <w:b/>
        </w:rPr>
        <w:t xml:space="preserve">Na první květnové úterý připadá </w:t>
      </w:r>
      <w:r w:rsidR="00067C6C" w:rsidRPr="00067C6C">
        <w:rPr>
          <w:b/>
        </w:rPr>
        <w:t>Světový den astma</w:t>
      </w:r>
      <w:r w:rsidR="001D4C03">
        <w:rPr>
          <w:b/>
        </w:rPr>
        <w:t>tu</w:t>
      </w:r>
      <w:r w:rsidR="00067C6C" w:rsidRPr="00067C6C">
        <w:rPr>
          <w:b/>
        </w:rPr>
        <w:t xml:space="preserve"> a alergie</w:t>
      </w:r>
      <w:r w:rsidR="00A64262">
        <w:rPr>
          <w:b/>
        </w:rPr>
        <w:t xml:space="preserve">, jehož </w:t>
      </w:r>
      <w:r w:rsidR="003E6E52">
        <w:rPr>
          <w:b/>
        </w:rPr>
        <w:t xml:space="preserve">letošním tématem je </w:t>
      </w:r>
      <w:r w:rsidR="005A4BAB">
        <w:rPr>
          <w:b/>
        </w:rPr>
        <w:t>o</w:t>
      </w:r>
      <w:r w:rsidR="003E6E52" w:rsidRPr="003E6E52">
        <w:rPr>
          <w:b/>
        </w:rPr>
        <w:t>dstraňování nedostatků v péči o astma</w:t>
      </w:r>
      <w:r w:rsidR="003E6E52">
        <w:rPr>
          <w:b/>
        </w:rPr>
        <w:t xml:space="preserve">. S tímto problémem se v České republice léčí </w:t>
      </w:r>
      <w:r w:rsidR="003E6E52" w:rsidRPr="005A4BAB">
        <w:rPr>
          <w:b/>
        </w:rPr>
        <w:t>2 %</w:t>
      </w:r>
      <w:r w:rsidR="003E6E52">
        <w:rPr>
          <w:b/>
        </w:rPr>
        <w:t xml:space="preserve"> </w:t>
      </w:r>
      <w:r w:rsidR="005A4BAB">
        <w:rPr>
          <w:b/>
        </w:rPr>
        <w:t>dospělé populace a 10 % dětí. O</w:t>
      </w:r>
      <w:r w:rsidR="003E6E52">
        <w:rPr>
          <w:b/>
        </w:rPr>
        <w:t xml:space="preserve">dhaduje se, že téměř polovina případů astmatu </w:t>
      </w:r>
      <w:r w:rsidR="005A4BAB">
        <w:rPr>
          <w:b/>
        </w:rPr>
        <w:t xml:space="preserve">se zatím neprokázala, </w:t>
      </w:r>
      <w:r w:rsidR="003E6E52">
        <w:rPr>
          <w:b/>
        </w:rPr>
        <w:t>jelikož tito lidé doposud nevyhledali lékařskou pomoc.</w:t>
      </w:r>
      <w:r w:rsidR="00A64262">
        <w:rPr>
          <w:b/>
        </w:rPr>
        <w:t xml:space="preserve"> Nejrizikovějším předpokladem pro </w:t>
      </w:r>
      <w:r w:rsidR="005A4BAB">
        <w:rPr>
          <w:b/>
        </w:rPr>
        <w:t xml:space="preserve">jeho </w:t>
      </w:r>
      <w:r w:rsidR="00A64262">
        <w:rPr>
          <w:b/>
        </w:rPr>
        <w:t xml:space="preserve">vznik </w:t>
      </w:r>
      <w:r w:rsidR="005A4BAB">
        <w:rPr>
          <w:b/>
        </w:rPr>
        <w:t>j</w:t>
      </w:r>
      <w:r w:rsidR="00A64262">
        <w:rPr>
          <w:b/>
        </w:rPr>
        <w:t>e alergie, která postihuje čtvrtinu Čechů. Vojenská zdravotní poj</w:t>
      </w:r>
      <w:r w:rsidR="00F62106">
        <w:rPr>
          <w:b/>
        </w:rPr>
        <w:t>išťovna radí</w:t>
      </w:r>
      <w:r w:rsidR="004369B6">
        <w:rPr>
          <w:b/>
        </w:rPr>
        <w:t>,</w:t>
      </w:r>
      <w:r w:rsidR="00F62106">
        <w:rPr>
          <w:b/>
        </w:rPr>
        <w:t xml:space="preserve"> jak </w:t>
      </w:r>
      <w:r w:rsidR="00F62106" w:rsidRPr="004369B6">
        <w:rPr>
          <w:b/>
        </w:rPr>
        <w:t xml:space="preserve">se vypořádat </w:t>
      </w:r>
      <w:r w:rsidR="00461CBA" w:rsidRPr="004369B6">
        <w:rPr>
          <w:b/>
        </w:rPr>
        <w:t>s</w:t>
      </w:r>
      <w:r w:rsidR="004369B6">
        <w:rPr>
          <w:b/>
        </w:rPr>
        <w:t> jeho projevy.</w:t>
      </w:r>
    </w:p>
    <w:p w:rsidR="00840BB9" w:rsidRPr="000B38FF" w:rsidRDefault="004369B6" w:rsidP="00DD3329">
      <w:pPr>
        <w:jc w:val="both"/>
        <w:rPr>
          <w:i/>
        </w:rPr>
      </w:pPr>
      <w:r>
        <w:t>Světový den astma</w:t>
      </w:r>
      <w:r w:rsidR="001D4C03">
        <w:t>tu</w:t>
      </w:r>
      <w:r>
        <w:t xml:space="preserve"> a alergie zaštituje každoročně Globální iniciativa pro astma (GINA). Ta se zasazuje o šíření povědomí o závažnosti této</w:t>
      </w:r>
      <w:r w:rsidR="0019476D">
        <w:t xml:space="preserve"> chronické nemoci. </w:t>
      </w:r>
      <w:r w:rsidR="007A5C84">
        <w:rPr>
          <w:i/>
        </w:rPr>
        <w:t>„</w:t>
      </w:r>
      <w:r w:rsidR="000B38FF">
        <w:rPr>
          <w:i/>
        </w:rPr>
        <w:t>Ačkoliv</w:t>
      </w:r>
      <w:r w:rsidR="00C61019">
        <w:rPr>
          <w:i/>
        </w:rPr>
        <w:t xml:space="preserve"> </w:t>
      </w:r>
      <w:r w:rsidR="000B38FF">
        <w:rPr>
          <w:i/>
        </w:rPr>
        <w:t xml:space="preserve">astma člověka přímo </w:t>
      </w:r>
      <w:r w:rsidR="001D4C03">
        <w:rPr>
          <w:i/>
        </w:rPr>
        <w:t xml:space="preserve">neohrožuje </w:t>
      </w:r>
      <w:r w:rsidR="000B38FF">
        <w:rPr>
          <w:i/>
        </w:rPr>
        <w:t xml:space="preserve">na životě, nemělo by se podceňovat. Jedná se o jedno z nejčastějších chronických onemocnění dýchacích cest, při kterém opakovaně dochází k zužování průdušek v reakci na různé podněty. Konkrétně například u seniorů pak respirační problémy </w:t>
      </w:r>
      <w:r w:rsidR="00C61019">
        <w:rPr>
          <w:i/>
        </w:rPr>
        <w:t xml:space="preserve">představují </w:t>
      </w:r>
      <w:r w:rsidR="000B38FF">
        <w:rPr>
          <w:i/>
        </w:rPr>
        <w:t>rizikový faktor i</w:t>
      </w:r>
      <w:r w:rsidR="001D4C03">
        <w:rPr>
          <w:i/>
        </w:rPr>
        <w:t> </w:t>
      </w:r>
      <w:r w:rsidR="000B38FF">
        <w:rPr>
          <w:i/>
        </w:rPr>
        <w:t>u</w:t>
      </w:r>
      <w:r w:rsidR="001D4C03">
        <w:rPr>
          <w:i/>
        </w:rPr>
        <w:t> </w:t>
      </w:r>
      <w:r w:rsidR="000B38FF">
        <w:rPr>
          <w:i/>
        </w:rPr>
        <w:t>běžných nemocí jako nachlazení či chřipka</w:t>
      </w:r>
      <w:r w:rsidR="007A5C84">
        <w:rPr>
          <w:i/>
        </w:rPr>
        <w:t>,</w:t>
      </w:r>
      <w:r w:rsidR="007A5C84" w:rsidRPr="007A5C84">
        <w:rPr>
          <w:i/>
        </w:rPr>
        <w:t>“</w:t>
      </w:r>
      <w:r w:rsidR="007A5C84" w:rsidRPr="007A5C84">
        <w:t xml:space="preserve"> </w:t>
      </w:r>
      <w:r w:rsidR="00B1604A">
        <w:t>říká</w:t>
      </w:r>
      <w:r w:rsidR="00C80CCD">
        <w:t xml:space="preserve"> MUDr. Kristina Slaví</w:t>
      </w:r>
      <w:r w:rsidR="00C80CCD" w:rsidRPr="007C053F">
        <w:t xml:space="preserve">ková, revizní lékařka </w:t>
      </w:r>
      <w:r w:rsidR="00897156">
        <w:t>VoZP.</w:t>
      </w:r>
      <w:r w:rsidR="00E40498">
        <w:t xml:space="preserve"> </w:t>
      </w:r>
    </w:p>
    <w:p w:rsidR="007A5C84" w:rsidRPr="00B96175" w:rsidRDefault="00C61019" w:rsidP="00DD3329">
      <w:pPr>
        <w:jc w:val="both"/>
        <w:rPr>
          <w:i/>
        </w:rPr>
      </w:pPr>
      <w:r>
        <w:t>I přesto, že se</w:t>
      </w:r>
      <w:r w:rsidR="00B96175">
        <w:t xml:space="preserve"> astma částečně předává geneticky, může se vyvinout i z alergie a jeho projevů</w:t>
      </w:r>
      <w:r>
        <w:t xml:space="preserve">m tak lze </w:t>
      </w:r>
      <w:r w:rsidR="00B96175">
        <w:t xml:space="preserve">částečně předcházet. </w:t>
      </w:r>
      <w:r w:rsidR="00917483" w:rsidRPr="00917483">
        <w:rPr>
          <w:i/>
        </w:rPr>
        <w:t>„</w:t>
      </w:r>
      <w:r w:rsidR="000B38FF">
        <w:rPr>
          <w:i/>
        </w:rPr>
        <w:t xml:space="preserve">Podobně jako u jiných nemocí je klíčová včasná </w:t>
      </w:r>
      <w:r w:rsidR="00B96175">
        <w:rPr>
          <w:i/>
        </w:rPr>
        <w:t>diagnóza</w:t>
      </w:r>
      <w:r w:rsidR="000B38FF">
        <w:rPr>
          <w:i/>
        </w:rPr>
        <w:t xml:space="preserve">. </w:t>
      </w:r>
      <w:r w:rsidR="00917483" w:rsidRPr="00917483">
        <w:rPr>
          <w:i/>
        </w:rPr>
        <w:t xml:space="preserve">U neléčeného astmatu může docházet k nevratným změnám </w:t>
      </w:r>
      <w:r w:rsidR="00917483">
        <w:rPr>
          <w:i/>
        </w:rPr>
        <w:t>na průduškách</w:t>
      </w:r>
      <w:r w:rsidR="00B96175">
        <w:rPr>
          <w:i/>
        </w:rPr>
        <w:t xml:space="preserve">, </w:t>
      </w:r>
      <w:r w:rsidR="001D4C03">
        <w:rPr>
          <w:i/>
        </w:rPr>
        <w:t xml:space="preserve">jejichž stěny </w:t>
      </w:r>
      <w:r>
        <w:rPr>
          <w:i/>
        </w:rPr>
        <w:t xml:space="preserve">postupně </w:t>
      </w:r>
      <w:r w:rsidR="00B96175">
        <w:rPr>
          <w:i/>
        </w:rPr>
        <w:t>ztrác</w:t>
      </w:r>
      <w:r w:rsidR="001D4C03">
        <w:rPr>
          <w:i/>
        </w:rPr>
        <w:t>ej</w:t>
      </w:r>
      <w:r w:rsidR="00B96175">
        <w:rPr>
          <w:i/>
        </w:rPr>
        <w:t>í pružnost a</w:t>
      </w:r>
      <w:r w:rsidR="001D4C03">
        <w:rPr>
          <w:i/>
        </w:rPr>
        <w:t> </w:t>
      </w:r>
      <w:r w:rsidR="00B96175">
        <w:rPr>
          <w:i/>
        </w:rPr>
        <w:t>dojít může i k</w:t>
      </w:r>
      <w:r w:rsidR="001D4C03">
        <w:rPr>
          <w:i/>
        </w:rPr>
        <w:t xml:space="preserve"> jejich </w:t>
      </w:r>
      <w:r w:rsidR="00B96175">
        <w:rPr>
          <w:i/>
        </w:rPr>
        <w:t xml:space="preserve">trvalému zúžení,“ </w:t>
      </w:r>
      <w:r w:rsidR="009C7E2D" w:rsidRPr="009C7E2D">
        <w:t xml:space="preserve">vysvětluje </w:t>
      </w:r>
      <w:r w:rsidR="009C7E2D" w:rsidRPr="007C053F">
        <w:t xml:space="preserve">revizní lékařka </w:t>
      </w:r>
      <w:r w:rsidR="009C7E2D">
        <w:t>VoZP. „</w:t>
      </w:r>
      <w:r w:rsidR="009C7E2D">
        <w:rPr>
          <w:i/>
        </w:rPr>
        <w:t>Pokud vy nebo vaše dítě trpíte pocitem nedostatku vzduchu, při dýchání slyšíte pískot, sípání nebo máte jiný příznak respiračních potíží, navštivte svého lékaře,</w:t>
      </w:r>
      <w:r w:rsidR="00917483" w:rsidRPr="00917483">
        <w:rPr>
          <w:i/>
        </w:rPr>
        <w:t>“</w:t>
      </w:r>
      <w:r w:rsidR="00917483">
        <w:t xml:space="preserve"> </w:t>
      </w:r>
      <w:r w:rsidR="009C7E2D">
        <w:t>nabádá.</w:t>
      </w:r>
      <w:r w:rsidR="00917483">
        <w:t xml:space="preserve"> </w:t>
      </w:r>
    </w:p>
    <w:p w:rsidR="003F47FA" w:rsidRPr="009C7E2D" w:rsidRDefault="003F47FA" w:rsidP="00DD3329">
      <w:pPr>
        <w:jc w:val="both"/>
        <w:rPr>
          <w:i/>
        </w:rPr>
      </w:pPr>
      <w:r>
        <w:t xml:space="preserve">Pokud se astma potvrdí, </w:t>
      </w:r>
      <w:r w:rsidR="00B96175">
        <w:t xml:space="preserve">existuje celá řada </w:t>
      </w:r>
      <w:r>
        <w:t>způsobů</w:t>
      </w:r>
      <w:r w:rsidR="00B96175">
        <w:t xml:space="preserve">, </w:t>
      </w:r>
      <w:r>
        <w:t>jak zmírnit</w:t>
      </w:r>
      <w:r w:rsidR="00B96175">
        <w:t xml:space="preserve"> jeho projevy. </w:t>
      </w:r>
      <w:r>
        <w:t>Kromě vhodné med</w:t>
      </w:r>
      <w:r w:rsidR="00B96175">
        <w:t>ikace můžete zkusit v</w:t>
      </w:r>
      <w:r>
        <w:t xml:space="preserve">ypozorovat, co </w:t>
      </w:r>
      <w:r w:rsidR="00034942">
        <w:t xml:space="preserve">u vás </w:t>
      </w:r>
      <w:r>
        <w:t>astmatické záchvaty vyvolává</w:t>
      </w:r>
      <w:r w:rsidR="001D4C03">
        <w:t>,</w:t>
      </w:r>
      <w:r>
        <w:t xml:space="preserve"> a konzultovat je s alergologem či pneumologem. </w:t>
      </w:r>
      <w:r w:rsidRPr="00EA1037">
        <w:rPr>
          <w:i/>
        </w:rPr>
        <w:t xml:space="preserve">„Velice příznivý je </w:t>
      </w:r>
      <w:r w:rsidR="00C61019">
        <w:rPr>
          <w:i/>
        </w:rPr>
        <w:t xml:space="preserve">i </w:t>
      </w:r>
      <w:r w:rsidRPr="00EA1037">
        <w:rPr>
          <w:i/>
        </w:rPr>
        <w:t>pobyt na čerstvém</w:t>
      </w:r>
      <w:r w:rsidR="009A7998">
        <w:rPr>
          <w:i/>
        </w:rPr>
        <w:t xml:space="preserve"> vzduchu </w:t>
      </w:r>
      <w:r w:rsidR="009A7998" w:rsidRPr="009A7998">
        <w:rPr>
          <w:i/>
        </w:rPr>
        <w:t>za optimální teploty a vlhkosti, tj. 19-20 °C, 40-50 % relativní vlhkost, bez alergenů</w:t>
      </w:r>
      <w:r w:rsidR="00EA1037" w:rsidRPr="00EA1037">
        <w:rPr>
          <w:i/>
        </w:rPr>
        <w:t>. Astmatikům proto svědčí pobyt</w:t>
      </w:r>
      <w:r w:rsidR="001D4C03">
        <w:rPr>
          <w:i/>
        </w:rPr>
        <w:t>y</w:t>
      </w:r>
      <w:r w:rsidR="00EA1037" w:rsidRPr="00EA1037">
        <w:rPr>
          <w:i/>
        </w:rPr>
        <w:t xml:space="preserve"> u moře nebo v horských oblastech,“</w:t>
      </w:r>
      <w:r w:rsidR="00EA1037">
        <w:t xml:space="preserve"> doporučuje MUDr. Slavíková. VoZP </w:t>
      </w:r>
      <w:r w:rsidR="004369B6">
        <w:t xml:space="preserve">proto </w:t>
      </w:r>
      <w:r w:rsidR="00EA1037">
        <w:t xml:space="preserve">pro své dětské pojištěnce každoročně připravuje ozdravné pobyty </w:t>
      </w:r>
      <w:r w:rsidR="00EA1037" w:rsidRPr="00EA1037">
        <w:t>na Slovensku ve Vysokých Tatrách</w:t>
      </w:r>
      <w:r w:rsidR="00EA1037">
        <w:t xml:space="preserve">. </w:t>
      </w:r>
      <w:r w:rsidR="00030B63">
        <w:t xml:space="preserve">Více o nich se dozvíte na </w:t>
      </w:r>
      <w:hyperlink r:id="rId11" w:history="1">
        <w:r w:rsidR="00030B63" w:rsidRPr="00030B63">
          <w:rPr>
            <w:rStyle w:val="Hypertextovodkaz"/>
          </w:rPr>
          <w:t>vozp.cz/ozdravne-pobyty-pro-deti</w:t>
        </w:r>
      </w:hyperlink>
      <w:r w:rsidR="00030B63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86281" w:rsidRDefault="00E41BDF" w:rsidP="00DD3329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lastRenderedPageBreak/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63E5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A849C" w16cex:dateUtc="2022-05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63E5E1" w16cid:durableId="261A84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7A" w:rsidRDefault="00A9327A" w:rsidP="0018777A">
      <w:pPr>
        <w:spacing w:after="0" w:line="240" w:lineRule="auto"/>
      </w:pPr>
      <w:r>
        <w:separator/>
      </w:r>
    </w:p>
  </w:endnote>
  <w:endnote w:type="continuationSeparator" w:id="0">
    <w:p w:rsidR="00A9327A" w:rsidRDefault="00A9327A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7A" w:rsidRDefault="00A9327A" w:rsidP="0018777A">
      <w:pPr>
        <w:spacing w:after="0" w:line="240" w:lineRule="auto"/>
      </w:pPr>
      <w:r>
        <w:separator/>
      </w:r>
    </w:p>
  </w:footnote>
  <w:footnote w:type="continuationSeparator" w:id="0">
    <w:p w:rsidR="00A9327A" w:rsidRDefault="00A9327A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B6" w:rsidRDefault="004369B6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B6" w:rsidRPr="004D05CF" w:rsidRDefault="004369B6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4369B6" w:rsidRDefault="004369B6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144C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38FF"/>
    <w:rsid w:val="000B406D"/>
    <w:rsid w:val="000B76BA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51C6"/>
    <w:rsid w:val="001E6C92"/>
    <w:rsid w:val="001F4CDC"/>
    <w:rsid w:val="001F58C4"/>
    <w:rsid w:val="001F7EB5"/>
    <w:rsid w:val="002015DC"/>
    <w:rsid w:val="0020273D"/>
    <w:rsid w:val="002039D9"/>
    <w:rsid w:val="00204C2E"/>
    <w:rsid w:val="00207E78"/>
    <w:rsid w:val="00211046"/>
    <w:rsid w:val="002130F5"/>
    <w:rsid w:val="0022401F"/>
    <w:rsid w:val="00226C42"/>
    <w:rsid w:val="002346B1"/>
    <w:rsid w:val="00235DE4"/>
    <w:rsid w:val="002378B5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0AF0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68E"/>
    <w:rsid w:val="002F2C27"/>
    <w:rsid w:val="002F4CD5"/>
    <w:rsid w:val="00301A0F"/>
    <w:rsid w:val="00302938"/>
    <w:rsid w:val="003033F2"/>
    <w:rsid w:val="003058D7"/>
    <w:rsid w:val="00306E01"/>
    <w:rsid w:val="00310711"/>
    <w:rsid w:val="00311934"/>
    <w:rsid w:val="0032235E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8130D"/>
    <w:rsid w:val="003813EA"/>
    <w:rsid w:val="00383083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1677"/>
    <w:rsid w:val="003C61DE"/>
    <w:rsid w:val="003C7045"/>
    <w:rsid w:val="003D05B8"/>
    <w:rsid w:val="003D23B1"/>
    <w:rsid w:val="003D440D"/>
    <w:rsid w:val="003E31B9"/>
    <w:rsid w:val="003E4511"/>
    <w:rsid w:val="003E5D11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11FB"/>
    <w:rsid w:val="00411304"/>
    <w:rsid w:val="004134BA"/>
    <w:rsid w:val="004148D0"/>
    <w:rsid w:val="004179DC"/>
    <w:rsid w:val="00421069"/>
    <w:rsid w:val="00426EB7"/>
    <w:rsid w:val="00430BD6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80320"/>
    <w:rsid w:val="00483434"/>
    <w:rsid w:val="00483457"/>
    <w:rsid w:val="00484FF0"/>
    <w:rsid w:val="00485984"/>
    <w:rsid w:val="00486311"/>
    <w:rsid w:val="00487831"/>
    <w:rsid w:val="0049444E"/>
    <w:rsid w:val="004974C1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501D4F"/>
    <w:rsid w:val="00502CCB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30E80"/>
    <w:rsid w:val="005352FB"/>
    <w:rsid w:val="00537648"/>
    <w:rsid w:val="0054611D"/>
    <w:rsid w:val="005466CC"/>
    <w:rsid w:val="00546842"/>
    <w:rsid w:val="005471C1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4BAB"/>
    <w:rsid w:val="005B7246"/>
    <w:rsid w:val="005C0AD4"/>
    <w:rsid w:val="005D477B"/>
    <w:rsid w:val="005D4AB2"/>
    <w:rsid w:val="005E0E07"/>
    <w:rsid w:val="005E22A0"/>
    <w:rsid w:val="005E4217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C0EB8"/>
    <w:rsid w:val="006C1FF7"/>
    <w:rsid w:val="006D251C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5DCF"/>
    <w:rsid w:val="00716527"/>
    <w:rsid w:val="0071776B"/>
    <w:rsid w:val="007177DF"/>
    <w:rsid w:val="007209EC"/>
    <w:rsid w:val="007309B4"/>
    <w:rsid w:val="00730FDB"/>
    <w:rsid w:val="00734338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30A8"/>
    <w:rsid w:val="0077580C"/>
    <w:rsid w:val="00783D41"/>
    <w:rsid w:val="007848DF"/>
    <w:rsid w:val="00785FC0"/>
    <w:rsid w:val="0079167B"/>
    <w:rsid w:val="00793338"/>
    <w:rsid w:val="007970C0"/>
    <w:rsid w:val="007A5C84"/>
    <w:rsid w:val="007B49F8"/>
    <w:rsid w:val="007B5480"/>
    <w:rsid w:val="007B749D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34E5"/>
    <w:rsid w:val="007F54FA"/>
    <w:rsid w:val="007F5F06"/>
    <w:rsid w:val="007F61CF"/>
    <w:rsid w:val="008005A3"/>
    <w:rsid w:val="0080176E"/>
    <w:rsid w:val="008070C5"/>
    <w:rsid w:val="008162BF"/>
    <w:rsid w:val="0082089C"/>
    <w:rsid w:val="008221E4"/>
    <w:rsid w:val="00824327"/>
    <w:rsid w:val="00827A3B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72431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C3C77"/>
    <w:rsid w:val="008C5881"/>
    <w:rsid w:val="008E0D2B"/>
    <w:rsid w:val="008E1A4B"/>
    <w:rsid w:val="008E3961"/>
    <w:rsid w:val="008F0A6B"/>
    <w:rsid w:val="008F38F0"/>
    <w:rsid w:val="008F507D"/>
    <w:rsid w:val="00904BAE"/>
    <w:rsid w:val="00905CDC"/>
    <w:rsid w:val="0090762B"/>
    <w:rsid w:val="00907EE4"/>
    <w:rsid w:val="0091165E"/>
    <w:rsid w:val="009163C5"/>
    <w:rsid w:val="00917483"/>
    <w:rsid w:val="0092213F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587C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4E5"/>
    <w:rsid w:val="00974E2A"/>
    <w:rsid w:val="00984A4B"/>
    <w:rsid w:val="009854F4"/>
    <w:rsid w:val="0098661D"/>
    <w:rsid w:val="00986AF6"/>
    <w:rsid w:val="009900E8"/>
    <w:rsid w:val="00991BB8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430B"/>
    <w:rsid w:val="009C7E2D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53387"/>
    <w:rsid w:val="00A55704"/>
    <w:rsid w:val="00A57082"/>
    <w:rsid w:val="00A60E5C"/>
    <w:rsid w:val="00A64262"/>
    <w:rsid w:val="00A66A55"/>
    <w:rsid w:val="00A679AA"/>
    <w:rsid w:val="00A75E97"/>
    <w:rsid w:val="00A81B1A"/>
    <w:rsid w:val="00A844FD"/>
    <w:rsid w:val="00A84DF1"/>
    <w:rsid w:val="00A86FE6"/>
    <w:rsid w:val="00A9327A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201F"/>
    <w:rsid w:val="00AC2BAA"/>
    <w:rsid w:val="00AC372D"/>
    <w:rsid w:val="00AC7551"/>
    <w:rsid w:val="00AD024B"/>
    <w:rsid w:val="00AD25AB"/>
    <w:rsid w:val="00AD34DC"/>
    <w:rsid w:val="00AD4094"/>
    <w:rsid w:val="00AE40F2"/>
    <w:rsid w:val="00AE5BF3"/>
    <w:rsid w:val="00AE72C8"/>
    <w:rsid w:val="00AF77C0"/>
    <w:rsid w:val="00B02240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56086"/>
    <w:rsid w:val="00B6274D"/>
    <w:rsid w:val="00B63044"/>
    <w:rsid w:val="00B66AB3"/>
    <w:rsid w:val="00B67D7F"/>
    <w:rsid w:val="00B736C2"/>
    <w:rsid w:val="00B76600"/>
    <w:rsid w:val="00B8498E"/>
    <w:rsid w:val="00B85E51"/>
    <w:rsid w:val="00B866CF"/>
    <w:rsid w:val="00B91D74"/>
    <w:rsid w:val="00B941C9"/>
    <w:rsid w:val="00B96175"/>
    <w:rsid w:val="00BA0A66"/>
    <w:rsid w:val="00BA5C37"/>
    <w:rsid w:val="00BB0464"/>
    <w:rsid w:val="00BB231B"/>
    <w:rsid w:val="00BD2376"/>
    <w:rsid w:val="00BD6601"/>
    <w:rsid w:val="00BF1D08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1019"/>
    <w:rsid w:val="00C63BAA"/>
    <w:rsid w:val="00C64324"/>
    <w:rsid w:val="00C71B1F"/>
    <w:rsid w:val="00C763CE"/>
    <w:rsid w:val="00C77528"/>
    <w:rsid w:val="00C80060"/>
    <w:rsid w:val="00C80CCD"/>
    <w:rsid w:val="00C8215D"/>
    <w:rsid w:val="00C82D36"/>
    <w:rsid w:val="00C83074"/>
    <w:rsid w:val="00C8411D"/>
    <w:rsid w:val="00C8610F"/>
    <w:rsid w:val="00C91819"/>
    <w:rsid w:val="00C9245D"/>
    <w:rsid w:val="00C94C13"/>
    <w:rsid w:val="00C956B7"/>
    <w:rsid w:val="00CA27C2"/>
    <w:rsid w:val="00CA78F8"/>
    <w:rsid w:val="00CB12F2"/>
    <w:rsid w:val="00CB4206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3227"/>
    <w:rsid w:val="00CF5568"/>
    <w:rsid w:val="00CF67C5"/>
    <w:rsid w:val="00D02C5A"/>
    <w:rsid w:val="00D044CB"/>
    <w:rsid w:val="00D05761"/>
    <w:rsid w:val="00D071E3"/>
    <w:rsid w:val="00D0760C"/>
    <w:rsid w:val="00D12E57"/>
    <w:rsid w:val="00D14842"/>
    <w:rsid w:val="00D15B0B"/>
    <w:rsid w:val="00D16DCB"/>
    <w:rsid w:val="00D224A0"/>
    <w:rsid w:val="00D22BF3"/>
    <w:rsid w:val="00D35E31"/>
    <w:rsid w:val="00D42D20"/>
    <w:rsid w:val="00D44407"/>
    <w:rsid w:val="00D47BAC"/>
    <w:rsid w:val="00D50F2B"/>
    <w:rsid w:val="00D53CE6"/>
    <w:rsid w:val="00D54E1F"/>
    <w:rsid w:val="00D5789A"/>
    <w:rsid w:val="00D57D5C"/>
    <w:rsid w:val="00D60145"/>
    <w:rsid w:val="00D63483"/>
    <w:rsid w:val="00D65488"/>
    <w:rsid w:val="00D6607D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33A1"/>
    <w:rsid w:val="00DA416D"/>
    <w:rsid w:val="00DB01DE"/>
    <w:rsid w:val="00DB2962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6201"/>
    <w:rsid w:val="00EB3CAD"/>
    <w:rsid w:val="00EB4313"/>
    <w:rsid w:val="00EB6375"/>
    <w:rsid w:val="00EB79C0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598D"/>
    <w:rsid w:val="00F07264"/>
    <w:rsid w:val="00F07EC6"/>
    <w:rsid w:val="00F100EA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473E5"/>
    <w:rsid w:val="00F55B3C"/>
    <w:rsid w:val="00F579CE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9077D"/>
    <w:rsid w:val="00F94FF9"/>
    <w:rsid w:val="00FA45C5"/>
    <w:rsid w:val="00FB3001"/>
    <w:rsid w:val="00FC5D3B"/>
    <w:rsid w:val="00FC6829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ozdravne-pobyty-pro-det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CB9FB-199D-47C9-AA90-7405F68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3</cp:revision>
  <dcterms:created xsi:type="dcterms:W3CDTF">2022-05-03T07:14:00Z</dcterms:created>
  <dcterms:modified xsi:type="dcterms:W3CDTF">2022-05-03T07:14:00Z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