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80FA" w14:textId="0DF72AB7" w:rsidR="00D028D6" w:rsidRPr="00965081" w:rsidRDefault="00D028D6" w:rsidP="00C07A55">
      <w:pPr>
        <w:jc w:val="both"/>
        <w:rPr>
          <w:b/>
          <w:color w:val="1B6B1B"/>
          <w:sz w:val="36"/>
        </w:rPr>
      </w:pPr>
      <w:bookmarkStart w:id="0" w:name="_Hlk192152584"/>
      <w:r w:rsidRPr="00D028D6">
        <w:rPr>
          <w:b/>
          <w:color w:val="1B6B1B"/>
          <w:sz w:val="36"/>
        </w:rPr>
        <w:t>Stárnutí populace přináší rostoucí počet pacientů s Alzheimerovou chorobou. Nemoc zásadně ovlivňuje i život jejich rodinných příslušníků</w:t>
      </w:r>
    </w:p>
    <w:bookmarkEnd w:id="0"/>
    <w:p w14:paraId="31013C56" w14:textId="6F216557" w:rsidR="00D028D6" w:rsidRPr="00D028D6" w:rsidRDefault="004D4E05" w:rsidP="00D028D6">
      <w:pPr>
        <w:jc w:val="both"/>
        <w:rPr>
          <w:b/>
          <w:bCs/>
        </w:rPr>
      </w:pPr>
      <w:r w:rsidRPr="004D4E05">
        <w:rPr>
          <w:b/>
          <w:bCs/>
          <w:i/>
          <w:iCs/>
        </w:rPr>
        <w:t xml:space="preserve">Praha, </w:t>
      </w:r>
      <w:r w:rsidR="006F2A33">
        <w:rPr>
          <w:b/>
          <w:bCs/>
          <w:i/>
          <w:iCs/>
        </w:rPr>
        <w:t>1</w:t>
      </w:r>
      <w:r w:rsidR="00D3785C">
        <w:rPr>
          <w:b/>
          <w:bCs/>
          <w:i/>
          <w:iCs/>
        </w:rPr>
        <w:t>8</w:t>
      </w:r>
      <w:r w:rsidRPr="004D4E05">
        <w:rPr>
          <w:b/>
          <w:bCs/>
          <w:i/>
          <w:iCs/>
        </w:rPr>
        <w:t xml:space="preserve">. </w:t>
      </w:r>
      <w:r w:rsidR="00A2697B">
        <w:rPr>
          <w:b/>
          <w:bCs/>
          <w:i/>
          <w:iCs/>
        </w:rPr>
        <w:t>září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– </w:t>
      </w:r>
      <w:r w:rsidR="00D028D6" w:rsidRPr="00D028D6">
        <w:rPr>
          <w:b/>
          <w:bCs/>
        </w:rPr>
        <w:t>Mezinárodní den Alzheimerovy choroby, který připadá na 21. září, je každoroční příležitostí upozornit na závažnost tohoto neurodegenerativního onemocnění. Vojenská zdravotní pojišťovna vyzývá k větší podpoře osvěty, veřejného povědomí o nemoci, podpoře prevence i péče o pacienty a jejich blízké.</w:t>
      </w:r>
    </w:p>
    <w:p w14:paraId="09F0B0BC" w14:textId="4542F9D5" w:rsidR="00D028D6" w:rsidRDefault="00D028D6" w:rsidP="00D028D6">
      <w:pPr>
        <w:jc w:val="both"/>
      </w:pPr>
      <w:r>
        <w:t>Alzheimerova choroba je nejčastější forma demence, jež postihuje miliony lidí po celém světě. V České republice s ní žije více než 60 tisíc pacientů a jejich počet neustále roste. Jde o onemocnění mozku, které postupně narušuje paměť, myšlení a schopnost vykonávat každodenní činnosti</w:t>
      </w:r>
      <w:r w:rsidRPr="00985427">
        <w:rPr>
          <w:i/>
          <w:iCs/>
        </w:rPr>
        <w:t>. „Nemoc, která se nedá vyléčit, se rozvíjí pozvolna</w:t>
      </w:r>
      <w:r>
        <w:rPr>
          <w:i/>
          <w:iCs/>
        </w:rPr>
        <w:t>.</w:t>
      </w:r>
      <w:r w:rsidRPr="00985427">
        <w:rPr>
          <w:i/>
          <w:iCs/>
        </w:rPr>
        <w:t xml:space="preserve"> </w:t>
      </w:r>
      <w:r>
        <w:rPr>
          <w:i/>
          <w:iCs/>
        </w:rPr>
        <w:t>P</w:t>
      </w:r>
      <w:r w:rsidRPr="00985427">
        <w:rPr>
          <w:i/>
          <w:iCs/>
        </w:rPr>
        <w:t>rvní příznaky jsou nenápadné, postupně však vedou k úplné závislosti na péči druhých. J</w:t>
      </w:r>
      <w:r>
        <w:rPr>
          <w:i/>
          <w:iCs/>
        </w:rPr>
        <w:t>d</w:t>
      </w:r>
      <w:r w:rsidRPr="00985427">
        <w:rPr>
          <w:i/>
          <w:iCs/>
        </w:rPr>
        <w:t>e o významn</w:t>
      </w:r>
      <w:r>
        <w:rPr>
          <w:i/>
          <w:iCs/>
        </w:rPr>
        <w:t>ou</w:t>
      </w:r>
      <w:r w:rsidRPr="00985427">
        <w:rPr>
          <w:i/>
          <w:iCs/>
        </w:rPr>
        <w:t xml:space="preserve"> zátěž nejen pro zdravotní systém, ale především pro rodiny pečující o své blízké,“ </w:t>
      </w:r>
      <w:r>
        <w:t>říká konzultant Vojenské zdravotní pojišťovny MUDr. Milan Prokop.</w:t>
      </w:r>
    </w:p>
    <w:p w14:paraId="71B8DE9B" w14:textId="77777777" w:rsidR="00D028D6" w:rsidRDefault="00D028D6" w:rsidP="00D028D6">
      <w:pPr>
        <w:jc w:val="both"/>
      </w:pPr>
      <w:r>
        <w:t>Alzheimerova choroba představuje jednu z největších výzev pro rodinu, která se s ní setká. Může to být zjištění znamenající změnu vašeho života. Je proto důležité tuto diagnózu přijmout a pochopit. Jen tak můžete svému blízkému poskytovat podporu a péči, kterou bude potřebovat.</w:t>
      </w:r>
    </w:p>
    <w:p w14:paraId="5C40D6FE" w14:textId="77777777" w:rsidR="00D028D6" w:rsidRDefault="00D028D6" w:rsidP="00D028D6">
      <w:pPr>
        <w:jc w:val="both"/>
      </w:pPr>
      <w:r w:rsidRPr="00985427">
        <w:rPr>
          <w:i/>
          <w:iCs/>
        </w:rPr>
        <w:t>„Snažte se porozumět potřebám nemocného, snadno pochopitelným způsobem s ním komunikovat. Buďte trpěliví, mluvte klidným hlasem, jednoduchým jazykem, vyhněte se složitým větám a příliš mnoha informacím najednou,“</w:t>
      </w:r>
      <w:r>
        <w:t xml:space="preserve"> radí MUDr. Prokop.</w:t>
      </w:r>
    </w:p>
    <w:p w14:paraId="3E84C3B0" w14:textId="77777777" w:rsidR="00D028D6" w:rsidRDefault="00D028D6" w:rsidP="00D028D6">
      <w:pPr>
        <w:jc w:val="both"/>
      </w:pPr>
      <w:r>
        <w:t xml:space="preserve">Strávit s nemocným čas, poskytnout fyzickou a emoční podporu, naslouchat mu, to vše může mít pozitivní vliv na jeho pohodu. Důležité rovněž je dbát na fyzické zdraví pacienta, na pravidelnou kontrolu lékařem a zajištění správného stravování. Znamená to například pestrou stravu, dostatek vlákniny, ovoce, zeleniny či omega-3 mastných kyselin. Výzkumy ukazují, že </w:t>
      </w:r>
      <w:r w:rsidRPr="00985427">
        <w:t xml:space="preserve">snížit </w:t>
      </w:r>
      <w:r>
        <w:t xml:space="preserve">riziko rozvoje Alzheimerovy choroby může i zdravý životní styl. Tedy pravidelný pohyb 3 až 5× týdně alespoň 30 minut denně, ale také mentální aktivita jako je čtení, luštění křížovek, společenské hry a sociální kontakt. </w:t>
      </w:r>
    </w:p>
    <w:p w14:paraId="0654029E" w14:textId="6B2521F1" w:rsidR="00D028D6" w:rsidRPr="008020D6" w:rsidRDefault="00D028D6" w:rsidP="00D028D6">
      <w:pPr>
        <w:jc w:val="both"/>
      </w:pPr>
      <w:r w:rsidRPr="008020D6">
        <w:t>Alzheimerov</w:t>
      </w:r>
      <w:r w:rsidRPr="007361FA">
        <w:t>a</w:t>
      </w:r>
      <w:r w:rsidRPr="008020D6">
        <w:t xml:space="preserve"> demenc</w:t>
      </w:r>
      <w:r w:rsidRPr="007361FA">
        <w:t xml:space="preserve">e je mnohdy spojována </w:t>
      </w:r>
      <w:r w:rsidRPr="008020D6">
        <w:t xml:space="preserve">jen s vysokým věkem, postihuje </w:t>
      </w:r>
      <w:r w:rsidRPr="007361FA">
        <w:t xml:space="preserve">však </w:t>
      </w:r>
      <w:r w:rsidRPr="008020D6">
        <w:t>stále mladší lidi. Výjimkou nejsou padesátníci, objevit se může i po čtyřicátém roku věku</w:t>
      </w:r>
      <w:r w:rsidRPr="007361FA">
        <w:t>, u</w:t>
      </w:r>
      <w:r w:rsidRPr="008020D6">
        <w:t xml:space="preserve"> žen se demence vyskytuje zhruba </w:t>
      </w:r>
      <w:r w:rsidRPr="007361FA">
        <w:t>dvakrát</w:t>
      </w:r>
      <w:r w:rsidRPr="008020D6">
        <w:t xml:space="preserve"> častěji než u mužů. K rizikovým faktorům pro vznik demence patří kromě nedostatku pohybu i obezita a vysoký krevní tlak</w:t>
      </w:r>
      <w:r w:rsidR="005D1C15">
        <w:t>.</w:t>
      </w:r>
    </w:p>
    <w:p w14:paraId="5FF52C68" w14:textId="05A85901" w:rsidR="00D028D6" w:rsidRPr="008020D6" w:rsidRDefault="00D028D6" w:rsidP="00D028D6">
      <w:pPr>
        <w:jc w:val="both"/>
      </w:pPr>
      <w:r>
        <w:t>Z hlediska prevence mají v</w:t>
      </w:r>
      <w:r w:rsidRPr="008020D6">
        <w:t>elký význam intelektuální aktivity, mezi které patří četba, luštění křížovek, studium cizích jazyků nebo hra na hudební nástroj do co nejvyššího věku. Studie prokázal</w:t>
      </w:r>
      <w:r w:rsidR="0005425C">
        <w:t>y</w:t>
      </w:r>
      <w:r w:rsidRPr="008020D6">
        <w:t>, že mentální vytížení je zvláště vhodné v období mezi 30. – 50. rokem života. Vysvětluje se to využitím takzvané „mozkové rezervy“, která je vytvořena vznikem nových spojení mezi neurony.</w:t>
      </w:r>
    </w:p>
    <w:p w14:paraId="5BB576C9" w14:textId="353171E7" w:rsidR="00D028D6" w:rsidRDefault="00D028D6" w:rsidP="00D028D6">
      <w:pPr>
        <w:jc w:val="both"/>
      </w:pPr>
      <w:r>
        <w:t>Vojenská zdravotní pojišťovna v p</w:t>
      </w:r>
      <w:r w:rsidRPr="00760FBE">
        <w:t>rogram</w:t>
      </w:r>
      <w:r>
        <w:t>u</w:t>
      </w:r>
      <w:r w:rsidRPr="00760FBE">
        <w:t xml:space="preserve"> „Zdravá duše“ </w:t>
      </w:r>
      <w:r>
        <w:t>nabízí</w:t>
      </w:r>
      <w:r w:rsidRPr="00760FBE">
        <w:t xml:space="preserve"> programy zaměřené na duševní zdraví </w:t>
      </w:r>
      <w:r>
        <w:t xml:space="preserve">i </w:t>
      </w:r>
      <w:r w:rsidRPr="00760FBE">
        <w:t xml:space="preserve">příspěvky na podporu dětí a prevenci duševních poruch. </w:t>
      </w:r>
      <w:r>
        <w:t xml:space="preserve">Více informací na </w:t>
      </w:r>
      <w:hyperlink r:id="rId11" w:history="1">
        <w:r w:rsidRPr="006653D1">
          <w:rPr>
            <w:rStyle w:val="Hypertextovodkaz"/>
          </w:rPr>
          <w:t>https://www.zdravisvozp.cz/zdrava-duse</w:t>
        </w:r>
      </w:hyperlink>
    </w:p>
    <w:p w14:paraId="66AC1375" w14:textId="77777777" w:rsidR="00B40769" w:rsidRDefault="00B40769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9290" w14:textId="77777777" w:rsidR="005738C8" w:rsidRDefault="005738C8" w:rsidP="0018777A">
      <w:pPr>
        <w:spacing w:after="0" w:line="240" w:lineRule="auto"/>
      </w:pPr>
      <w:r>
        <w:separator/>
      </w:r>
    </w:p>
  </w:endnote>
  <w:endnote w:type="continuationSeparator" w:id="0">
    <w:p w14:paraId="6989F93F" w14:textId="77777777" w:rsidR="005738C8" w:rsidRDefault="005738C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D00E" w14:textId="77777777" w:rsidR="005738C8" w:rsidRDefault="005738C8" w:rsidP="0018777A">
      <w:pPr>
        <w:spacing w:after="0" w:line="240" w:lineRule="auto"/>
      </w:pPr>
      <w:r>
        <w:separator/>
      </w:r>
    </w:p>
  </w:footnote>
  <w:footnote w:type="continuationSeparator" w:id="0">
    <w:p w14:paraId="7A83A13E" w14:textId="77777777" w:rsidR="005738C8" w:rsidRDefault="005738C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27ED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425C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624"/>
    <w:rsid w:val="00102720"/>
    <w:rsid w:val="00103065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7E8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331D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4FE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3CF0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113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4740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2D8A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57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6D33"/>
    <w:rsid w:val="004B7152"/>
    <w:rsid w:val="004B7DB0"/>
    <w:rsid w:val="004C132F"/>
    <w:rsid w:val="004C2328"/>
    <w:rsid w:val="004C2737"/>
    <w:rsid w:val="004C2824"/>
    <w:rsid w:val="004C357F"/>
    <w:rsid w:val="004C40F9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7B7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1E1C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7A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9A6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8C8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368"/>
    <w:rsid w:val="00597D80"/>
    <w:rsid w:val="00597FD7"/>
    <w:rsid w:val="005A01F5"/>
    <w:rsid w:val="005A0786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5D17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38C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1C15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6667"/>
    <w:rsid w:val="00620210"/>
    <w:rsid w:val="00620292"/>
    <w:rsid w:val="00620C91"/>
    <w:rsid w:val="00620DE0"/>
    <w:rsid w:val="006216A4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67FE2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A33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896"/>
    <w:rsid w:val="00716A83"/>
    <w:rsid w:val="00716F9B"/>
    <w:rsid w:val="0072011D"/>
    <w:rsid w:val="00720482"/>
    <w:rsid w:val="007216DA"/>
    <w:rsid w:val="00721703"/>
    <w:rsid w:val="00721D64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60F6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437C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1DB8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0D83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5DB4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1886"/>
    <w:rsid w:val="009D2CDF"/>
    <w:rsid w:val="009D4713"/>
    <w:rsid w:val="009D4825"/>
    <w:rsid w:val="009D4A10"/>
    <w:rsid w:val="009D5419"/>
    <w:rsid w:val="009D5F91"/>
    <w:rsid w:val="009D63F4"/>
    <w:rsid w:val="009D6635"/>
    <w:rsid w:val="009D6881"/>
    <w:rsid w:val="009D6C70"/>
    <w:rsid w:val="009D6D76"/>
    <w:rsid w:val="009D7DEC"/>
    <w:rsid w:val="009E1265"/>
    <w:rsid w:val="009E1ED1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6A33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697B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3EF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6E0E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6A9E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2835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769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6B01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8D6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85C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97B"/>
    <w:rsid w:val="00D83D43"/>
    <w:rsid w:val="00D85811"/>
    <w:rsid w:val="00D87C87"/>
    <w:rsid w:val="00D87DB6"/>
    <w:rsid w:val="00D905EC"/>
    <w:rsid w:val="00D912E5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4F9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78"/>
    <w:rsid w:val="00DF0BF8"/>
    <w:rsid w:val="00DF55F1"/>
    <w:rsid w:val="00DF5BCB"/>
    <w:rsid w:val="00DF5F40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218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9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3A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5BA3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dravisvozp.cz/zdrava-du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3</cp:revision>
  <cp:lastPrinted>2023-06-19T16:17:00Z</cp:lastPrinted>
  <dcterms:created xsi:type="dcterms:W3CDTF">2025-09-15T07:47:00Z</dcterms:created>
  <dcterms:modified xsi:type="dcterms:W3CDTF">2025-09-18T08:33:00Z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dbb5d2c5-24d4-44d1-b7ce-e2bb92c38e05</vt:lpwstr>
  </property>
</Properties>
</file>