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6AABC527" w:rsidR="00D028D6" w:rsidRDefault="00BF0917" w:rsidP="00C07A55">
      <w:pPr>
        <w:jc w:val="both"/>
        <w:rPr>
          <w:b/>
          <w:color w:val="1B6B1B"/>
          <w:sz w:val="36"/>
        </w:rPr>
      </w:pPr>
      <w:bookmarkStart w:id="0" w:name="_Hlk192152584"/>
      <w:r w:rsidRPr="00BF0917">
        <w:rPr>
          <w:b/>
          <w:color w:val="1B6B1B"/>
          <w:sz w:val="36"/>
        </w:rPr>
        <w:t>Řídnutí kostí způsobuje vážné problémy. Prospěšný je pohyb nezávisle na věku</w:t>
      </w:r>
    </w:p>
    <w:bookmarkEnd w:id="0"/>
    <w:p w14:paraId="77A990F1" w14:textId="77777777" w:rsidR="008242E4" w:rsidRDefault="008242E4" w:rsidP="00BF0917">
      <w:pPr>
        <w:jc w:val="both"/>
        <w:rPr>
          <w:b/>
          <w:bCs/>
          <w:i/>
          <w:iCs/>
        </w:rPr>
      </w:pPr>
    </w:p>
    <w:p w14:paraId="7B6D4435" w14:textId="7FDA6033" w:rsidR="00BF0917" w:rsidRDefault="004D4E05" w:rsidP="00BF0917">
      <w:pPr>
        <w:jc w:val="both"/>
      </w:pPr>
      <w:r w:rsidRPr="004D4E05">
        <w:rPr>
          <w:b/>
          <w:bCs/>
          <w:i/>
          <w:iCs/>
        </w:rPr>
        <w:t xml:space="preserve">Praha, </w:t>
      </w:r>
      <w:r w:rsidR="00BF0917">
        <w:rPr>
          <w:b/>
          <w:bCs/>
          <w:i/>
          <w:iCs/>
        </w:rPr>
        <w:t>20</w:t>
      </w:r>
      <w:r w:rsidRPr="004D4E05">
        <w:rPr>
          <w:b/>
          <w:bCs/>
          <w:i/>
          <w:iCs/>
        </w:rPr>
        <w:t xml:space="preserve">. </w:t>
      </w:r>
      <w:r w:rsidR="00A2697B">
        <w:rPr>
          <w:b/>
          <w:bCs/>
          <w:i/>
          <w:iCs/>
        </w:rPr>
        <w:t>ří</w:t>
      </w:r>
      <w:r w:rsidR="004A528C">
        <w:rPr>
          <w:b/>
          <w:bCs/>
          <w:i/>
          <w:iCs/>
        </w:rPr>
        <w:t>jna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BF0917">
        <w:t>S přibývajícím věkem pohybový aparát postupně ztrácí svou sílu. Na své klouby a kosti je proto třeba myslet včas. Osteoporóza je t</w:t>
      </w:r>
      <w:r w:rsidR="00BF0917" w:rsidRPr="00CF6AFA">
        <w:t xml:space="preserve">iché onemocnění, které postupně oslabuje naše kosti a ty se stávají křehkými. </w:t>
      </w:r>
      <w:r w:rsidR="00BF0917">
        <w:t>S</w:t>
      </w:r>
      <w:r w:rsidR="00BF0917" w:rsidRPr="00E65829">
        <w:t>větov</w:t>
      </w:r>
      <w:r w:rsidR="00BF0917">
        <w:t>ý</w:t>
      </w:r>
      <w:r w:rsidR="00BF0917" w:rsidRPr="00E65829">
        <w:t xml:space="preserve"> d</w:t>
      </w:r>
      <w:r w:rsidR="00BF0917">
        <w:t>en</w:t>
      </w:r>
      <w:r w:rsidR="00BF0917" w:rsidRPr="00E65829">
        <w:t xml:space="preserve"> proti osteoporóze</w:t>
      </w:r>
      <w:r w:rsidR="00BF0917">
        <w:t xml:space="preserve"> připadá na 20. října, V</w:t>
      </w:r>
      <w:r w:rsidR="00BF0917">
        <w:t>ojenská</w:t>
      </w:r>
      <w:r w:rsidR="00BF0917">
        <w:t xml:space="preserve"> zdravotní pojišťovna u této příležitosti připomíná </w:t>
      </w:r>
      <w:r w:rsidR="00BF0917" w:rsidRPr="00E65829">
        <w:t xml:space="preserve">důležitost prevence, včasné diagnostiky a léčby </w:t>
      </w:r>
      <w:r w:rsidR="00BF0917">
        <w:t xml:space="preserve">tohoto onemocnění. </w:t>
      </w:r>
    </w:p>
    <w:p w14:paraId="29DE9F77" w14:textId="77777777" w:rsidR="00BF0917" w:rsidRPr="004150B5" w:rsidRDefault="00BF0917" w:rsidP="00BF0917">
      <w:pPr>
        <w:jc w:val="both"/>
        <w:rPr>
          <w:i/>
          <w:iCs/>
        </w:rPr>
      </w:pPr>
      <w:r w:rsidRPr="00CF6AFA">
        <w:t xml:space="preserve">Výskyt osteoporózy má značně stoupající trend, který je vysvětlován zvyšováním průměrného věku populace a současně podporován následky moderního </w:t>
      </w:r>
      <w:r>
        <w:t xml:space="preserve">způsobu života. </w:t>
      </w:r>
      <w:r w:rsidRPr="004150B5">
        <w:rPr>
          <w:i/>
          <w:iCs/>
        </w:rPr>
        <w:t>„</w:t>
      </w:r>
      <w:r w:rsidRPr="00FA3EB9">
        <w:rPr>
          <w:i/>
          <w:iCs/>
        </w:rPr>
        <w:t xml:space="preserve">Příznaky řídnutí </w:t>
      </w:r>
      <w:r w:rsidRPr="004150B5">
        <w:rPr>
          <w:i/>
          <w:iCs/>
        </w:rPr>
        <w:t xml:space="preserve">kostí </w:t>
      </w:r>
      <w:r w:rsidRPr="00FA3EB9">
        <w:rPr>
          <w:i/>
          <w:iCs/>
        </w:rPr>
        <w:t>jsou často nevýrazné, ale v pokročilých stádiích se mohou projevit zlomeninami i při malém úrazu</w:t>
      </w:r>
      <w:r w:rsidRPr="004150B5">
        <w:rPr>
          <w:i/>
          <w:iCs/>
        </w:rPr>
        <w:t xml:space="preserve">, </w:t>
      </w:r>
      <w:r w:rsidRPr="00FA3EB9">
        <w:rPr>
          <w:i/>
          <w:iCs/>
        </w:rPr>
        <w:t xml:space="preserve">zejména zápěstí, krčku stehenní kosti a obratlů, </w:t>
      </w:r>
      <w:r w:rsidRPr="004150B5">
        <w:rPr>
          <w:i/>
          <w:iCs/>
        </w:rPr>
        <w:t xml:space="preserve">dále </w:t>
      </w:r>
      <w:r w:rsidRPr="00FA3EB9">
        <w:rPr>
          <w:i/>
          <w:iCs/>
        </w:rPr>
        <w:t>bolestmi zad, ztrátou výšky a zakřivením páteře</w:t>
      </w:r>
      <w:r w:rsidRPr="004150B5">
        <w:rPr>
          <w:i/>
          <w:iCs/>
        </w:rPr>
        <w:t>,“ vysvětluje konzultant Vojenské zdravotní pojišťovny MUDr. Milan P</w:t>
      </w:r>
      <w:r>
        <w:rPr>
          <w:i/>
          <w:iCs/>
        </w:rPr>
        <w:t>rokop</w:t>
      </w:r>
      <w:r w:rsidRPr="004150B5">
        <w:rPr>
          <w:i/>
          <w:iCs/>
        </w:rPr>
        <w:t>.</w:t>
      </w:r>
    </w:p>
    <w:p w14:paraId="5C985598" w14:textId="5582DA36" w:rsidR="00BF0917" w:rsidRPr="00160F5F" w:rsidRDefault="00BF0917" w:rsidP="00BF0917">
      <w:pPr>
        <w:jc w:val="both"/>
      </w:pPr>
      <w:r w:rsidRPr="00160F5F">
        <w:t>Příčiny osteoporózy jsou různorodé a zpravidla zahrnují hned několik faktorů, které ovlivňují rovnováhu mezi tvorbou a odbouráváním kostí.</w:t>
      </w:r>
      <w:r>
        <w:t xml:space="preserve"> </w:t>
      </w:r>
      <w:r w:rsidRPr="00160F5F">
        <w:t>Jednou z hlavních příčin je hormonální změna přicházející s věkem, především snížená hladina estrogenu u žen po </w:t>
      </w:r>
      <w:r w:rsidRPr="00BF0917">
        <w:t>menopauze</w:t>
      </w:r>
      <w:r w:rsidRPr="00160F5F">
        <w:t> a nízké hladiny testosteronu u starších mužů.</w:t>
      </w:r>
      <w:r w:rsidRPr="004150B5">
        <w:t xml:space="preserve"> </w:t>
      </w:r>
      <w:r w:rsidRPr="001B4353">
        <w:rPr>
          <w:i/>
          <w:iCs/>
        </w:rPr>
        <w:t>„</w:t>
      </w:r>
      <w:r w:rsidRPr="00160F5F">
        <w:rPr>
          <w:i/>
          <w:iCs/>
        </w:rPr>
        <w:t>Další častou příčinou je nedostatek </w:t>
      </w:r>
      <w:r w:rsidRPr="00BF0917">
        <w:rPr>
          <w:i/>
          <w:iCs/>
        </w:rPr>
        <w:t>vápníku</w:t>
      </w:r>
      <w:r w:rsidRPr="00160F5F">
        <w:rPr>
          <w:i/>
          <w:iCs/>
        </w:rPr>
        <w:t>, </w:t>
      </w:r>
      <w:r w:rsidRPr="00BF0917">
        <w:rPr>
          <w:i/>
          <w:iCs/>
        </w:rPr>
        <w:t>vitamínu D</w:t>
      </w:r>
      <w:r w:rsidRPr="00160F5F">
        <w:rPr>
          <w:i/>
          <w:iCs/>
        </w:rPr>
        <w:t> a dalších mikroživin ve stravě, což může vést k nedostatečné mineralizaci kostí</w:t>
      </w:r>
      <w:r w:rsidRPr="001B4353">
        <w:rPr>
          <w:i/>
          <w:iCs/>
        </w:rPr>
        <w:t xml:space="preserve"> a jejich </w:t>
      </w:r>
      <w:r w:rsidRPr="00160F5F">
        <w:rPr>
          <w:i/>
          <w:iCs/>
        </w:rPr>
        <w:t>oslabení.</w:t>
      </w:r>
      <w:r w:rsidRPr="001B4353">
        <w:rPr>
          <w:b/>
          <w:bCs/>
          <w:i/>
          <w:iCs/>
        </w:rPr>
        <w:t xml:space="preserve"> </w:t>
      </w:r>
      <w:r w:rsidRPr="001B4353">
        <w:rPr>
          <w:i/>
          <w:iCs/>
        </w:rPr>
        <w:t>K </w:t>
      </w:r>
      <w:r w:rsidRPr="00160F5F">
        <w:rPr>
          <w:i/>
          <w:iCs/>
        </w:rPr>
        <w:t>osteoporóze</w:t>
      </w:r>
      <w:r w:rsidRPr="001B4353">
        <w:rPr>
          <w:i/>
          <w:iCs/>
        </w:rPr>
        <w:t xml:space="preserve"> mohou vést i</w:t>
      </w:r>
      <w:r w:rsidRPr="00160F5F">
        <w:rPr>
          <w:i/>
          <w:iCs/>
        </w:rPr>
        <w:t xml:space="preserve"> endokrinní a hormonální onemocnění, revmatoidní artritida, některé typy rakoviny</w:t>
      </w:r>
      <w:r w:rsidRPr="001B4353">
        <w:rPr>
          <w:i/>
          <w:iCs/>
        </w:rPr>
        <w:t xml:space="preserve">, </w:t>
      </w:r>
      <w:r w:rsidRPr="00160F5F">
        <w:rPr>
          <w:i/>
          <w:iCs/>
        </w:rPr>
        <w:t>mentální anorexie</w:t>
      </w:r>
      <w:r w:rsidRPr="001B4353">
        <w:rPr>
          <w:i/>
          <w:iCs/>
        </w:rPr>
        <w:t xml:space="preserve"> či d</w:t>
      </w:r>
      <w:r w:rsidRPr="00160F5F">
        <w:rPr>
          <w:i/>
          <w:iCs/>
        </w:rPr>
        <w:t xml:space="preserve">louhodobé užívání některých léků </w:t>
      </w:r>
      <w:r w:rsidRPr="001B4353">
        <w:rPr>
          <w:i/>
          <w:iCs/>
        </w:rPr>
        <w:t xml:space="preserve">jako </w:t>
      </w:r>
      <w:r w:rsidRPr="00160F5F">
        <w:rPr>
          <w:i/>
          <w:iCs/>
        </w:rPr>
        <w:t>steroidní hormony, antiepileptika</w:t>
      </w:r>
      <w:r w:rsidRPr="001B4353">
        <w:rPr>
          <w:i/>
          <w:iCs/>
        </w:rPr>
        <w:t xml:space="preserve">, </w:t>
      </w:r>
      <w:r w:rsidRPr="00160F5F">
        <w:rPr>
          <w:i/>
          <w:iCs/>
        </w:rPr>
        <w:t>některé léky na rakovinu</w:t>
      </w:r>
      <w:r w:rsidRPr="001B4353">
        <w:rPr>
          <w:i/>
          <w:iCs/>
        </w:rPr>
        <w:t xml:space="preserve"> aj.,“</w:t>
      </w:r>
      <w:r w:rsidRPr="004150B5">
        <w:t xml:space="preserve"> doplňuje MUDr. P</w:t>
      </w:r>
      <w:r>
        <w:t>rokop</w:t>
      </w:r>
      <w:r w:rsidRPr="004150B5">
        <w:t>.</w:t>
      </w:r>
    </w:p>
    <w:p w14:paraId="5B189F5A" w14:textId="16B8DDC1" w:rsidR="00BF0917" w:rsidRDefault="00BF0917" w:rsidP="00BF0917">
      <w:pPr>
        <w:jc w:val="both"/>
      </w:pPr>
      <w:r w:rsidRPr="004150B5">
        <w:t xml:space="preserve">K </w:t>
      </w:r>
      <w:r w:rsidRPr="00160F5F">
        <w:t>významn</w:t>
      </w:r>
      <w:r w:rsidRPr="004150B5">
        <w:t>ým</w:t>
      </w:r>
      <w:r w:rsidRPr="00160F5F">
        <w:t xml:space="preserve"> příčin</w:t>
      </w:r>
      <w:r w:rsidRPr="004150B5">
        <w:t>ám</w:t>
      </w:r>
      <w:r w:rsidRPr="00160F5F">
        <w:t xml:space="preserve"> vzniku osteoporózy</w:t>
      </w:r>
      <w:r w:rsidRPr="004150B5">
        <w:t xml:space="preserve"> je třeba zařadit také </w:t>
      </w:r>
      <w:r w:rsidRPr="00160F5F">
        <w:t>nadužívání alkoholu a kouření, absenc</w:t>
      </w:r>
      <w:r w:rsidRPr="004150B5">
        <w:t>i</w:t>
      </w:r>
      <w:r w:rsidRPr="00160F5F">
        <w:t xml:space="preserve"> fyzické aktivity </w:t>
      </w:r>
      <w:r w:rsidRPr="004150B5">
        <w:t xml:space="preserve">a </w:t>
      </w:r>
      <w:r w:rsidRPr="00160F5F">
        <w:t>nedostatečný</w:t>
      </w:r>
      <w:r w:rsidRPr="004150B5">
        <w:t xml:space="preserve"> </w:t>
      </w:r>
      <w:r w:rsidRPr="00160F5F">
        <w:t>pobyt na slunci.</w:t>
      </w:r>
      <w:r w:rsidRPr="004150B5">
        <w:t xml:space="preserve"> K základním preventivním doporučením proto patří o</w:t>
      </w:r>
      <w:r w:rsidRPr="009C6093">
        <w:t>mez</w:t>
      </w:r>
      <w:r w:rsidRPr="004150B5">
        <w:t>ení</w:t>
      </w:r>
      <w:r w:rsidRPr="009C6093">
        <w:t xml:space="preserve"> příj</w:t>
      </w:r>
      <w:r w:rsidRPr="004150B5">
        <w:t>mu</w:t>
      </w:r>
      <w:r w:rsidRPr="009C6093">
        <w:t xml:space="preserve"> cukru a soli ve stravě</w:t>
      </w:r>
      <w:r w:rsidRPr="004150B5">
        <w:t xml:space="preserve">, jídelníček s </w:t>
      </w:r>
      <w:r w:rsidRPr="009C6093">
        <w:t>dostat</w:t>
      </w:r>
      <w:r w:rsidRPr="004150B5">
        <w:t>kem</w:t>
      </w:r>
      <w:r w:rsidRPr="009C6093">
        <w:t xml:space="preserve"> zeleniny, ovoce a vlákniny</w:t>
      </w:r>
      <w:r w:rsidRPr="004150B5">
        <w:t>,</w:t>
      </w:r>
      <w:r>
        <w:rPr>
          <w:b/>
          <w:bCs/>
        </w:rPr>
        <w:t xml:space="preserve"> </w:t>
      </w:r>
      <w:r>
        <w:t>p</w:t>
      </w:r>
      <w:r w:rsidRPr="009C6093">
        <w:t>refer</w:t>
      </w:r>
      <w:r>
        <w:t>ence</w:t>
      </w:r>
      <w:r w:rsidRPr="009C6093">
        <w:t xml:space="preserve"> rostlinn</w:t>
      </w:r>
      <w:r>
        <w:t xml:space="preserve">ých </w:t>
      </w:r>
      <w:r w:rsidRPr="009C6093">
        <w:t>bílkovin, jako jsou fazole a ořechy, stejně jako ryby, drůbež bez kůže a libové kousky masa.</w:t>
      </w:r>
    </w:p>
    <w:p w14:paraId="5AA6388E" w14:textId="430987E6" w:rsidR="00BF0917" w:rsidRDefault="00BF0917" w:rsidP="00BF0917">
      <w:pPr>
        <w:jc w:val="both"/>
      </w:pPr>
      <w:r>
        <w:t xml:space="preserve">Základní stavební kámen kostí je vápník, nezapomínejte ho proto pravidelně doplňovat – skvělou volbou jsou nejen mléčné výrobky jako tvaroh nebo jogurty, ale také třeba brokolice, mandle, mák nebo sezamová semínka. K lepšímu vstřebávání vápníku pomáhá vitamín D, nepostradatelný pomocník k pevným kostem je vitamín K, řídnutí kostí omezují </w:t>
      </w:r>
      <w:r w:rsidR="008242E4">
        <w:t>o</w:t>
      </w:r>
      <w:r>
        <w:t>mega-3 mastné kyseliny.</w:t>
      </w:r>
    </w:p>
    <w:p w14:paraId="35D478E7" w14:textId="77777777" w:rsidR="00BF0917" w:rsidRDefault="00BF0917" w:rsidP="00BF0917">
      <w:pPr>
        <w:jc w:val="both"/>
      </w:pPr>
      <w:r>
        <w:t>U</w:t>
      </w:r>
      <w:r w:rsidRPr="009C6093">
        <w:t>držovat správnou rovnováhu v tvorbě a úbytku kostní hmoty</w:t>
      </w:r>
      <w:r>
        <w:t xml:space="preserve"> n</w:t>
      </w:r>
      <w:r w:rsidRPr="009C6093">
        <w:t xml:space="preserve">apomáhá </w:t>
      </w:r>
      <w:r>
        <w:t xml:space="preserve">cvičení, v </w:t>
      </w:r>
      <w:r w:rsidRPr="009C6093">
        <w:t>mládí navyšuje množství kostní hmoty, v</w:t>
      </w:r>
      <w:r>
        <w:t> </w:t>
      </w:r>
      <w:r w:rsidRPr="009C6093">
        <w:t xml:space="preserve">dospělosti zpomaluje její ztrátu a udržuje kosti zdravé. Pohybová aktivita </w:t>
      </w:r>
      <w:r>
        <w:t xml:space="preserve">pak </w:t>
      </w:r>
      <w:r w:rsidRPr="009C6093">
        <w:t xml:space="preserve">snižuje riziko pádů díky posílení svalů a zlepšení koordinace pohybů. </w:t>
      </w:r>
      <w:r>
        <w:t>P</w:t>
      </w:r>
      <w:r w:rsidRPr="00FA3EB9">
        <w:t>ro včasné odhalení a léčbu</w:t>
      </w:r>
      <w:r>
        <w:t xml:space="preserve"> je ale klíčová n</w:t>
      </w:r>
      <w:r w:rsidRPr="00FA3EB9">
        <w:t>ávštěva lékaře</w:t>
      </w:r>
      <w:r>
        <w:t>.</w:t>
      </w:r>
    </w:p>
    <w:p w14:paraId="2CB37739" w14:textId="77777777" w:rsidR="00BF0917" w:rsidRPr="00FA3EB9" w:rsidRDefault="00BF0917" w:rsidP="00BF0917">
      <w:pPr>
        <w:jc w:val="both"/>
      </w:pPr>
      <w:r>
        <w:t>P</w:t>
      </w:r>
      <w:r w:rsidRPr="007F5807">
        <w:t xml:space="preserve">ojištěnci </w:t>
      </w:r>
      <w:r>
        <w:t xml:space="preserve">Vojenské zdravotní pojišťovny </w:t>
      </w:r>
      <w:r w:rsidRPr="007F5807">
        <w:t xml:space="preserve">mohou čerpat příspěvky na vitamíny v rámci programu </w:t>
      </w:r>
      <w:r>
        <w:t>Zdraví,</w:t>
      </w:r>
      <w:r w:rsidRPr="007F5807">
        <w:t xml:space="preserve"> případně příspěvky na cvičení v rámci programu </w:t>
      </w:r>
      <w:r>
        <w:t>Pohyb.</w:t>
      </w:r>
    </w:p>
    <w:p w14:paraId="6219AC3E" w14:textId="36984702" w:rsidR="00BF0917" w:rsidRDefault="00BF0917">
      <w:r>
        <w:br w:type="page"/>
      </w:r>
    </w:p>
    <w:p w14:paraId="66AC1375" w14:textId="754D470F" w:rsidR="00B40769" w:rsidRDefault="00B40769" w:rsidP="0069203D">
      <w:pPr>
        <w:jc w:val="both"/>
        <w:rPr>
          <w:b/>
          <w:color w:val="1B6B1B"/>
        </w:rPr>
      </w:pPr>
    </w:p>
    <w:p w14:paraId="08217061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1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2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D53" w14:textId="77777777" w:rsidR="00D05DB8" w:rsidRDefault="00D05DB8" w:rsidP="0018777A">
      <w:pPr>
        <w:spacing w:after="0" w:line="240" w:lineRule="auto"/>
      </w:pPr>
      <w:r>
        <w:separator/>
      </w:r>
    </w:p>
  </w:endnote>
  <w:endnote w:type="continuationSeparator" w:id="0">
    <w:p w14:paraId="040CB286" w14:textId="77777777" w:rsidR="00D05DB8" w:rsidRDefault="00D05DB8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1E2" w14:textId="77777777" w:rsidR="00D05DB8" w:rsidRDefault="00D05DB8" w:rsidP="0018777A">
      <w:pPr>
        <w:spacing w:after="0" w:line="240" w:lineRule="auto"/>
      </w:pPr>
      <w:r>
        <w:separator/>
      </w:r>
    </w:p>
  </w:footnote>
  <w:footnote w:type="continuationSeparator" w:id="0">
    <w:p w14:paraId="3E23C294" w14:textId="77777777" w:rsidR="00D05DB8" w:rsidRDefault="00D05DB8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5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3"/>
  </w:num>
  <w:num w:numId="6" w16cid:durableId="154201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24D3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752A"/>
    <w:rsid w:val="00F07EC6"/>
    <w:rsid w:val="00F109D1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n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5</cp:revision>
  <cp:lastPrinted>2023-06-19T16:17:00Z</cp:lastPrinted>
  <dcterms:created xsi:type="dcterms:W3CDTF">2025-10-09T12:01:00Z</dcterms:created>
  <dcterms:modified xsi:type="dcterms:W3CDTF">2025-10-17T07:43:00Z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