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D3C4" w14:textId="157DC595" w:rsidR="00584CEE" w:rsidRPr="00584CEE" w:rsidRDefault="001B00B3" w:rsidP="00A21D2F">
      <w:pPr>
        <w:pStyle w:val="Nadpis1"/>
        <w:spacing w:line="276" w:lineRule="auto"/>
      </w:pPr>
      <w:r>
        <w:t>PR agenturou</w:t>
      </w:r>
      <w:r w:rsidR="00584CEE" w:rsidRPr="00584CEE">
        <w:t xml:space="preserve"> </w:t>
      </w:r>
      <w:r w:rsidR="00FD514D" w:rsidRPr="001C62D3">
        <w:t>Penta Bank</w:t>
      </w:r>
      <w:r w:rsidR="00584CEE" w:rsidRPr="00584CEE">
        <w:t xml:space="preserve"> </w:t>
      </w:r>
      <w:r w:rsidR="000D73E9">
        <w:t>je Stance Communications</w:t>
      </w:r>
    </w:p>
    <w:p w14:paraId="7E49F4DE" w14:textId="41D024DE" w:rsidR="00584CEE" w:rsidRPr="00584CEE" w:rsidRDefault="00584CEE" w:rsidP="00A21D2F">
      <w:pPr>
        <w:pStyle w:val="Perex"/>
        <w:spacing w:before="240" w:after="80"/>
      </w:pPr>
      <w:r w:rsidRPr="00584CEE">
        <w:t xml:space="preserve">Praha, </w:t>
      </w:r>
      <w:r w:rsidR="0019139F" w:rsidRPr="00FB4EAE">
        <w:t>2</w:t>
      </w:r>
      <w:r w:rsidR="00D44A11" w:rsidRPr="00FB4EAE">
        <w:t>6</w:t>
      </w:r>
      <w:r w:rsidRPr="00FB4EAE">
        <w:t xml:space="preserve">. </w:t>
      </w:r>
      <w:r w:rsidR="001B00B3" w:rsidRPr="00FB4EAE">
        <w:t>května</w:t>
      </w:r>
      <w:r w:rsidRPr="00FB4EAE">
        <w:t xml:space="preserve"> 2026 – </w:t>
      </w:r>
      <w:r w:rsidR="00FD514D" w:rsidRPr="00FB4EAE">
        <w:t>Penta</w:t>
      </w:r>
      <w:r w:rsidR="00FD514D">
        <w:t xml:space="preserve"> Bank (dříve </w:t>
      </w:r>
      <w:proofErr w:type="spellStart"/>
      <w:r w:rsidRPr="00584CEE">
        <w:t>Privatbanka</w:t>
      </w:r>
      <w:proofErr w:type="spellEnd"/>
      <w:r w:rsidR="00FD514D">
        <w:t>)</w:t>
      </w:r>
      <w:r w:rsidRPr="00584CEE">
        <w:t xml:space="preserve">, která se specializuje </w:t>
      </w:r>
      <w:r w:rsidR="00D44A11">
        <w:t xml:space="preserve">na </w:t>
      </w:r>
      <w:r w:rsidR="00D44A11" w:rsidRPr="00D44A11">
        <w:t>individuální a firemní bankovnictví</w:t>
      </w:r>
      <w:r w:rsidRPr="00584CEE">
        <w:t xml:space="preserve">, </w:t>
      </w:r>
      <w:r w:rsidR="002F2B4B">
        <w:t>od května spolupracuje</w:t>
      </w:r>
      <w:r w:rsidRPr="00584CEE">
        <w:t xml:space="preserve"> s novým partnerem v oblasti public relations.</w:t>
      </w:r>
      <w:r w:rsidR="00AA3AE1">
        <w:t xml:space="preserve"> </w:t>
      </w:r>
      <w:r w:rsidR="001C62D3">
        <w:t>PR a</w:t>
      </w:r>
      <w:r w:rsidR="00FD514D">
        <w:t xml:space="preserve">gentura Stance Communications </w:t>
      </w:r>
      <w:r w:rsidR="00FD514D" w:rsidRPr="00FD514D">
        <w:t>má dlouholeté zkušenosti s prací pro klienty z finančního sektoru</w:t>
      </w:r>
      <w:r w:rsidR="00106246">
        <w:t>, zejména</w:t>
      </w:r>
      <w:r w:rsidR="001C62D3">
        <w:t xml:space="preserve"> v oblasti</w:t>
      </w:r>
      <w:r w:rsidR="00106246">
        <w:t xml:space="preserve"> bankovnictví. </w:t>
      </w:r>
    </w:p>
    <w:p w14:paraId="06D8C75A" w14:textId="1655A41F" w:rsidR="004719F1" w:rsidRDefault="00CB48C4" w:rsidP="00A21D2F">
      <w:pPr>
        <w:spacing w:before="240"/>
      </w:pPr>
      <w:r w:rsidRPr="00584CEE">
        <w:t>Cílem spolupráce</w:t>
      </w:r>
      <w:r>
        <w:t xml:space="preserve"> se Stance Communications </w:t>
      </w:r>
      <w:r w:rsidRPr="00584CEE">
        <w:t xml:space="preserve">je </w:t>
      </w:r>
      <w:r w:rsidRPr="00AF4D39">
        <w:t>pos</w:t>
      </w:r>
      <w:r>
        <w:t>i</w:t>
      </w:r>
      <w:r w:rsidRPr="00AF4D39">
        <w:t>l</w:t>
      </w:r>
      <w:r>
        <w:t>ovat</w:t>
      </w:r>
      <w:r w:rsidRPr="00AF4D39">
        <w:t xml:space="preserve"> </w:t>
      </w:r>
      <w:r>
        <w:t>reputaci Penta Bank</w:t>
      </w:r>
      <w:r w:rsidRPr="00AF4D39">
        <w:t xml:space="preserve"> jako moderní digitální privátní</w:t>
      </w:r>
      <w:r>
        <w:t xml:space="preserve"> banky</w:t>
      </w:r>
      <w:r w:rsidRPr="00FA7441">
        <w:t>, která staví na technologických inovacích, AI řešeních a ambicích dalšího růstu ve středoevropském regionu</w:t>
      </w:r>
      <w:r w:rsidRPr="00584CEE">
        <w:t>.</w:t>
      </w:r>
      <w:r>
        <w:t xml:space="preserve"> </w:t>
      </w:r>
      <w:r w:rsidR="004719F1" w:rsidRPr="004719F1">
        <w:t xml:space="preserve">Agentura bude zajišťovat komplexní komunikační podporu od PR poradenství přes tvorbu a realizaci komunikačních strategií, </w:t>
      </w:r>
      <w:proofErr w:type="spellStart"/>
      <w:r w:rsidR="004719F1" w:rsidRPr="004719F1">
        <w:t>messaging</w:t>
      </w:r>
      <w:proofErr w:type="spellEnd"/>
      <w:r w:rsidR="004719F1" w:rsidRPr="004719F1">
        <w:t xml:space="preserve"> </w:t>
      </w:r>
      <w:r w:rsidR="004719F1" w:rsidRPr="004719F1">
        <w:t>a</w:t>
      </w:r>
      <w:r w:rsidR="00B81874">
        <w:t> </w:t>
      </w:r>
      <w:proofErr w:type="spellStart"/>
      <w:r w:rsidR="004719F1" w:rsidRPr="004719F1">
        <w:t>contentovou</w:t>
      </w:r>
      <w:proofErr w:type="spellEnd"/>
      <w:r w:rsidR="004719F1" w:rsidRPr="004719F1">
        <w:t xml:space="preserve"> </w:t>
      </w:r>
      <w:r w:rsidR="004719F1" w:rsidRPr="004719F1">
        <w:t>komunikaci až po přípravu obsahu pro LinkedIn.</w:t>
      </w:r>
    </w:p>
    <w:p w14:paraId="7643F3CA" w14:textId="223127D6" w:rsidR="00584CEE" w:rsidRPr="00584CEE" w:rsidRDefault="00AE468B" w:rsidP="00A21D2F">
      <w:pPr>
        <w:spacing w:before="240"/>
      </w:pPr>
      <w:r>
        <w:t>J</w:t>
      </w:r>
      <w:r w:rsidRPr="00AE468B">
        <w:t xml:space="preserve">edním z prvních společných projektů byl komplexní </w:t>
      </w:r>
      <w:proofErr w:type="spellStart"/>
      <w:r w:rsidRPr="00AE468B">
        <w:t>rebranding</w:t>
      </w:r>
      <w:proofErr w:type="spellEnd"/>
      <w:r w:rsidRPr="00AE468B">
        <w:t xml:space="preserve"> banky. Nové jméno a vizuální identitu představila </w:t>
      </w:r>
      <w:r w:rsidR="00B81874" w:rsidRPr="00AE468B">
        <w:t xml:space="preserve">Penta Bank </w:t>
      </w:r>
      <w:r w:rsidRPr="00AE468B">
        <w:t>spo</w:t>
      </w:r>
      <w:r w:rsidRPr="00AE468B">
        <w:t xml:space="preserve">lu s dalšími novinkami </w:t>
      </w:r>
      <w:r>
        <w:t>–</w:t>
      </w:r>
      <w:r w:rsidRPr="00AE468B">
        <w:t xml:space="preserve"> například produktovou řadou vytvořenou v AI laboratoři nebo novým Technology Hubem </w:t>
      </w:r>
      <w:r>
        <w:t xml:space="preserve">– na tiskových konferencích </w:t>
      </w:r>
      <w:r w:rsidRPr="00AE468B">
        <w:t>18</w:t>
      </w:r>
      <w:r w:rsidRPr="00AE468B">
        <w:t>.</w:t>
      </w:r>
      <w:r w:rsidR="00B81874">
        <w:t> </w:t>
      </w:r>
      <w:r w:rsidRPr="00AE468B">
        <w:t xml:space="preserve">května </w:t>
      </w:r>
      <w:r w:rsidRPr="00AE468B">
        <w:t>v České republice a o den později na Slovensku.</w:t>
      </w:r>
      <w:r>
        <w:t xml:space="preserve"> </w:t>
      </w:r>
    </w:p>
    <w:p w14:paraId="6572757D" w14:textId="52D1F89C" w:rsidR="00CB48C4" w:rsidRPr="00584CEE" w:rsidRDefault="00CB48C4" w:rsidP="00584CEE">
      <w:r w:rsidRPr="00CB48C4">
        <w:t>Penta Bank rozvíjí moderní model privátního bankovnictví, který propojuje individuální přístup, dlouhodob</w:t>
      </w:r>
      <w:r>
        <w:t>ou</w:t>
      </w:r>
      <w:r w:rsidRPr="00CB48C4">
        <w:t xml:space="preserve"> odbornost, </w:t>
      </w:r>
      <w:r>
        <w:t>technologické</w:t>
      </w:r>
      <w:r w:rsidRPr="00CB48C4">
        <w:t xml:space="preserve"> inovace</w:t>
      </w:r>
      <w:r>
        <w:t xml:space="preserve">, zázemí silné </w:t>
      </w:r>
      <w:r>
        <w:t>skupiny</w:t>
      </w:r>
      <w:r w:rsidR="005172A7">
        <w:t xml:space="preserve"> </w:t>
      </w:r>
      <w:r w:rsidR="00DE5794">
        <w:t>a </w:t>
      </w:r>
      <w:r w:rsidR="005172A7">
        <w:t xml:space="preserve">investice do reálné </w:t>
      </w:r>
      <w:r w:rsidR="005172A7">
        <w:t>ekonomiky</w:t>
      </w:r>
      <w:r w:rsidRPr="00CB48C4">
        <w:t xml:space="preserve"> s ambicí stát se významným hráčem ve středoevropském regionu.</w:t>
      </w:r>
      <w:r>
        <w:t xml:space="preserve"> </w:t>
      </w:r>
    </w:p>
    <w:p w14:paraId="34E09605" w14:textId="43F5545D" w:rsidR="00584CEE" w:rsidRPr="00584CEE" w:rsidRDefault="00584CEE" w:rsidP="00584CEE">
      <w:r w:rsidRPr="000F1792">
        <w:rPr>
          <w:i/>
          <w:iCs/>
        </w:rPr>
        <w:t xml:space="preserve">„Výběr komunikačního partnera pro nás </w:t>
      </w:r>
      <w:r w:rsidR="006D46D2">
        <w:rPr>
          <w:i/>
          <w:iCs/>
        </w:rPr>
        <w:t xml:space="preserve">byl </w:t>
      </w:r>
      <w:r w:rsidRPr="000F1792">
        <w:rPr>
          <w:i/>
          <w:iCs/>
        </w:rPr>
        <w:t xml:space="preserve">důležitým krokem. </w:t>
      </w:r>
      <w:r w:rsidR="00AA3AE1">
        <w:rPr>
          <w:i/>
          <w:iCs/>
        </w:rPr>
        <w:t xml:space="preserve">Naše banka prochází velkými změnami, které je potřeba </w:t>
      </w:r>
      <w:r w:rsidR="000276BC">
        <w:rPr>
          <w:i/>
          <w:iCs/>
        </w:rPr>
        <w:t>jasně a konzistentně komunikovat</w:t>
      </w:r>
      <w:r w:rsidR="00AA3AE1">
        <w:rPr>
          <w:i/>
          <w:iCs/>
        </w:rPr>
        <w:t xml:space="preserve">. </w:t>
      </w:r>
      <w:r w:rsidRPr="000F1792">
        <w:rPr>
          <w:i/>
          <w:iCs/>
        </w:rPr>
        <w:t>Od spolupráce s agenturou Stance Communications očekáváme především profesionální přístup</w:t>
      </w:r>
      <w:r w:rsidR="000276BC">
        <w:rPr>
          <w:i/>
          <w:iCs/>
        </w:rPr>
        <w:t xml:space="preserve"> a strategické poradenství,</w:t>
      </w:r>
      <w:r w:rsidRPr="000F1792">
        <w:rPr>
          <w:i/>
          <w:iCs/>
        </w:rPr>
        <w:t xml:space="preserve"> kter</w:t>
      </w:r>
      <w:r w:rsidR="000276BC">
        <w:rPr>
          <w:i/>
          <w:iCs/>
        </w:rPr>
        <w:t>é</w:t>
      </w:r>
      <w:r w:rsidRPr="000F1792">
        <w:rPr>
          <w:i/>
          <w:iCs/>
        </w:rPr>
        <w:t xml:space="preserve"> nám pomů</w:t>
      </w:r>
      <w:r w:rsidR="000276BC">
        <w:rPr>
          <w:i/>
          <w:iCs/>
        </w:rPr>
        <w:t xml:space="preserve">žou </w:t>
      </w:r>
      <w:r w:rsidRPr="000F1792">
        <w:rPr>
          <w:i/>
          <w:iCs/>
        </w:rPr>
        <w:t>efektivně komunikovat naš</w:t>
      </w:r>
      <w:r w:rsidR="000276BC">
        <w:rPr>
          <w:i/>
          <w:iCs/>
        </w:rPr>
        <w:t>e plány a jejich realizaci</w:t>
      </w:r>
      <w:r w:rsidRPr="000F1792">
        <w:rPr>
          <w:i/>
          <w:iCs/>
        </w:rPr>
        <w:t xml:space="preserve"> směrem k našim klientům i široké veřejnosti,“</w:t>
      </w:r>
      <w:r w:rsidRPr="00584CEE">
        <w:t xml:space="preserve"> říká </w:t>
      </w:r>
      <w:r w:rsidR="00B50A05" w:rsidRPr="0019139F">
        <w:t xml:space="preserve">Kateřina Petko, </w:t>
      </w:r>
      <w:proofErr w:type="spellStart"/>
      <w:r w:rsidR="00B50A05" w:rsidRPr="0019139F">
        <w:t>Head</w:t>
      </w:r>
      <w:proofErr w:type="spellEnd"/>
      <w:r w:rsidR="00B50A05" w:rsidRPr="0019139F">
        <w:t xml:space="preserve"> </w:t>
      </w:r>
      <w:proofErr w:type="spellStart"/>
      <w:r w:rsidR="00B50A05" w:rsidRPr="0019139F">
        <w:t>of</w:t>
      </w:r>
      <w:proofErr w:type="spellEnd"/>
      <w:r w:rsidR="00B50A05" w:rsidRPr="0019139F">
        <w:t xml:space="preserve"> </w:t>
      </w:r>
      <w:proofErr w:type="spellStart"/>
      <w:r w:rsidR="00B50A05" w:rsidRPr="0019139F">
        <w:t>Communication</w:t>
      </w:r>
      <w:proofErr w:type="spellEnd"/>
      <w:r w:rsidR="00B50A05" w:rsidRPr="0019139F">
        <w:t xml:space="preserve"> &amp; CSR Penta Bank</w:t>
      </w:r>
      <w:r w:rsidRPr="0019139F">
        <w:t>.</w:t>
      </w:r>
    </w:p>
    <w:p w14:paraId="26E81F3A" w14:textId="5C3B5788" w:rsidR="00584CEE" w:rsidRPr="00584CEE" w:rsidRDefault="00584CEE" w:rsidP="00584CEE">
      <w:r w:rsidRPr="000F1792">
        <w:rPr>
          <w:i/>
          <w:iCs/>
        </w:rPr>
        <w:t>„</w:t>
      </w:r>
      <w:r w:rsidR="00B64509">
        <w:rPr>
          <w:i/>
          <w:iCs/>
        </w:rPr>
        <w:t>Finanční sektor je jednou z</w:t>
      </w:r>
      <w:r w:rsidR="008748E9">
        <w:rPr>
          <w:i/>
          <w:iCs/>
        </w:rPr>
        <w:t xml:space="preserve"> hlavních </w:t>
      </w:r>
      <w:r w:rsidR="00B64509">
        <w:rPr>
          <w:i/>
          <w:iCs/>
        </w:rPr>
        <w:t>oblastí, na kter</w:t>
      </w:r>
      <w:r w:rsidR="008748E9">
        <w:rPr>
          <w:i/>
          <w:iCs/>
        </w:rPr>
        <w:t>é</w:t>
      </w:r>
      <w:r w:rsidR="00B64509">
        <w:rPr>
          <w:i/>
          <w:iCs/>
        </w:rPr>
        <w:t xml:space="preserve"> se v agentuře dlouhodobě </w:t>
      </w:r>
      <w:r w:rsidR="005172A7">
        <w:rPr>
          <w:i/>
          <w:iCs/>
        </w:rPr>
        <w:t>specializujeme</w:t>
      </w:r>
      <w:r w:rsidRPr="000F1792">
        <w:rPr>
          <w:i/>
          <w:iCs/>
        </w:rPr>
        <w:t>. P</w:t>
      </w:r>
      <w:r w:rsidR="00B64509">
        <w:rPr>
          <w:i/>
          <w:iCs/>
        </w:rPr>
        <w:t>enta Bank</w:t>
      </w:r>
      <w:r w:rsidRPr="000F1792">
        <w:rPr>
          <w:i/>
          <w:iCs/>
        </w:rPr>
        <w:t xml:space="preserve"> vnímáme jako velmi zajímavého klienta s jasnou vizí</w:t>
      </w:r>
      <w:r w:rsidR="008748E9">
        <w:rPr>
          <w:i/>
          <w:iCs/>
        </w:rPr>
        <w:t xml:space="preserve"> </w:t>
      </w:r>
      <w:r w:rsidR="008748E9">
        <w:rPr>
          <w:i/>
          <w:iCs/>
        </w:rPr>
        <w:t>a</w:t>
      </w:r>
      <w:r w:rsidR="000F4D17">
        <w:rPr>
          <w:i/>
          <w:iCs/>
        </w:rPr>
        <w:t> </w:t>
      </w:r>
      <w:r w:rsidR="008748E9">
        <w:rPr>
          <w:i/>
          <w:iCs/>
        </w:rPr>
        <w:t>am</w:t>
      </w:r>
      <w:r w:rsidR="008748E9">
        <w:rPr>
          <w:i/>
          <w:iCs/>
        </w:rPr>
        <w:t xml:space="preserve">biciózními plány, což je nám </w:t>
      </w:r>
      <w:r w:rsidR="008748E9">
        <w:rPr>
          <w:i/>
          <w:iCs/>
        </w:rPr>
        <w:t>sympatické</w:t>
      </w:r>
      <w:r w:rsidR="007E741D">
        <w:rPr>
          <w:i/>
          <w:iCs/>
        </w:rPr>
        <w:t>,</w:t>
      </w:r>
      <w:r w:rsidR="008748E9">
        <w:rPr>
          <w:i/>
          <w:iCs/>
        </w:rPr>
        <w:t xml:space="preserve"> a těšíme se</w:t>
      </w:r>
      <w:r w:rsidR="007E741D">
        <w:rPr>
          <w:i/>
          <w:iCs/>
        </w:rPr>
        <w:t xml:space="preserve"> na to</w:t>
      </w:r>
      <w:r w:rsidR="008748E9">
        <w:rPr>
          <w:i/>
          <w:iCs/>
        </w:rPr>
        <w:t xml:space="preserve">, jak je budeme </w:t>
      </w:r>
      <w:r w:rsidR="008748E9">
        <w:rPr>
          <w:i/>
          <w:iCs/>
        </w:rPr>
        <w:t>společně naplňovat</w:t>
      </w:r>
      <w:r w:rsidRPr="000F1792">
        <w:rPr>
          <w:i/>
          <w:iCs/>
        </w:rPr>
        <w:t>,“</w:t>
      </w:r>
      <w:r w:rsidRPr="00584CEE">
        <w:t xml:space="preserve"> doplňuje </w:t>
      </w:r>
      <w:r w:rsidR="0019139F">
        <w:t>Kristýna Dolejšová,</w:t>
      </w:r>
      <w:r w:rsidRPr="00584CEE">
        <w:t xml:space="preserve"> </w:t>
      </w:r>
      <w:proofErr w:type="spellStart"/>
      <w:r w:rsidR="0019139F">
        <w:t>Account</w:t>
      </w:r>
      <w:proofErr w:type="spellEnd"/>
      <w:r w:rsidR="0019139F">
        <w:t xml:space="preserve"> </w:t>
      </w:r>
      <w:proofErr w:type="spellStart"/>
      <w:r w:rsidR="0019139F">
        <w:t>Director</w:t>
      </w:r>
      <w:proofErr w:type="spellEnd"/>
      <w:r w:rsidR="0019139F">
        <w:t xml:space="preserve"> </w:t>
      </w:r>
      <w:r w:rsidRPr="00584CEE">
        <w:t>agentury Stance Communications</w:t>
      </w:r>
      <w:r w:rsidR="00B64509">
        <w:t xml:space="preserve">. </w:t>
      </w:r>
    </w:p>
    <w:p w14:paraId="3202ACA4" w14:textId="61837719" w:rsidR="00584CEE" w:rsidRPr="00584CEE" w:rsidRDefault="00584CEE" w:rsidP="00584CEE">
      <w:pPr>
        <w:pStyle w:val="Nadpis2"/>
      </w:pPr>
      <w:r w:rsidRPr="00584CEE">
        <w:t>O P</w:t>
      </w:r>
      <w:r w:rsidR="00FD514D">
        <w:t>enta Bank</w:t>
      </w:r>
    </w:p>
    <w:p w14:paraId="4953272B" w14:textId="062DFC60" w:rsidR="00146D87" w:rsidRDefault="00D44A11" w:rsidP="00D84F2A">
      <w:r w:rsidRPr="00D44A11">
        <w:t xml:space="preserve">Penta Bank je investiční banka působící na českém a slovenském trhu. Poskytuje komplexní služby v oblasti správy aktiv, investičního bankovnictví a obchodování s finančními </w:t>
      </w:r>
      <w:r w:rsidRPr="00D44A11">
        <w:lastRenderedPageBreak/>
        <w:t>instrumenty. Dlouhodobě klade důraz na inovace, řízení rizik a vysokou úroveň bezpečnosti klientských operací.</w:t>
      </w:r>
    </w:p>
    <w:p w14:paraId="7C9EC67C" w14:textId="2E2129F3" w:rsidR="00584CEE" w:rsidRDefault="00584CEE" w:rsidP="00146D87">
      <w:pPr>
        <w:pStyle w:val="Nadpis2"/>
        <w:spacing w:before="240"/>
      </w:pPr>
      <w:r w:rsidRPr="00584CEE">
        <w:t>O Stance Communications</w:t>
      </w:r>
    </w:p>
    <w:p w14:paraId="17C4965D" w14:textId="00187D5F" w:rsidR="00584CEE" w:rsidRPr="00584CEE" w:rsidRDefault="00584CEE" w:rsidP="00584CEE">
      <w:r w:rsidRPr="00584CEE">
        <w:t xml:space="preserve">Stance Communications působí na českém trhu už od roku 2004. Poskytuje rozsáhlou nabídku PR služeb, například strategické poradenství v externí i interní komunikaci, řešení krizových situací, media relations, správu sociálních sítí nebo organizaci eventů. V jejím týmu se potkávají zkušení profesionálové i mladé talenty. Agentura je členem Asociace public relations (APRA). Více informací najdete na </w:t>
      </w:r>
      <w:hyperlink r:id="rId6" w:history="1">
        <w:r w:rsidR="00D84F2A" w:rsidRPr="00BD2ECD">
          <w:rPr>
            <w:rStyle w:val="Hypertextovodkaz"/>
          </w:rPr>
          <w:t>www.stance.cz</w:t>
        </w:r>
      </w:hyperlink>
      <w:r w:rsidRPr="00584CEE">
        <w:t>.</w:t>
      </w:r>
      <w:r w:rsidR="00D84F2A">
        <w:t xml:space="preserve"> </w:t>
      </w:r>
    </w:p>
    <w:p w14:paraId="33D42AB4" w14:textId="17C4FDCB" w:rsidR="00064E4A" w:rsidRDefault="00064E4A" w:rsidP="00064E4A">
      <w:pPr>
        <w:pStyle w:val="Nadpis2"/>
        <w:spacing w:before="240"/>
      </w:pPr>
      <w:r>
        <w:t>Kontakt</w:t>
      </w:r>
      <w:r w:rsidR="00FD514D">
        <w:t>y</w:t>
      </w:r>
      <w:r>
        <w:t xml:space="preserve"> pro média </w:t>
      </w:r>
    </w:p>
    <w:p w14:paraId="3768B9B1" w14:textId="77777777" w:rsidR="00FD514D" w:rsidRDefault="00FD514D" w:rsidP="006D46D2">
      <w:pPr>
        <w:pStyle w:val="Kontakt"/>
        <w:spacing w:line="360" w:lineRule="auto"/>
        <w:sectPr w:rsidR="00FD514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771527" w14:textId="51545350" w:rsidR="00064E4A" w:rsidRDefault="00064E4A" w:rsidP="006D46D2">
      <w:pPr>
        <w:pStyle w:val="Kontakt"/>
        <w:spacing w:line="360" w:lineRule="auto"/>
      </w:pPr>
      <w:r>
        <w:t>Kateřina Petko</w:t>
      </w:r>
    </w:p>
    <w:p w14:paraId="0C736A3D" w14:textId="538FEBBE" w:rsidR="00064E4A" w:rsidRDefault="00064E4A" w:rsidP="006D46D2">
      <w:pPr>
        <w:pStyle w:val="Kontakt"/>
        <w:spacing w:line="360" w:lineRule="auto"/>
      </w:pP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r w:rsidR="00FD514D">
        <w:t>&amp;</w:t>
      </w:r>
      <w:r>
        <w:t xml:space="preserve"> CSR</w:t>
      </w:r>
    </w:p>
    <w:p w14:paraId="3C7DD961" w14:textId="20EFF8A0" w:rsidR="00FD514D" w:rsidRDefault="00FD514D" w:rsidP="006D46D2">
      <w:pPr>
        <w:pStyle w:val="Kontakt"/>
        <w:spacing w:line="360" w:lineRule="auto"/>
      </w:pPr>
      <w:r>
        <w:t>Penta Bank</w:t>
      </w:r>
    </w:p>
    <w:p w14:paraId="1C9CF364" w14:textId="37562CEB" w:rsidR="00064E4A" w:rsidRDefault="00064E4A" w:rsidP="006D46D2">
      <w:pPr>
        <w:pStyle w:val="Kontakt"/>
        <w:spacing w:line="360" w:lineRule="auto"/>
      </w:pPr>
      <w:r>
        <w:t>Tel.: +420 703 347 130</w:t>
      </w:r>
    </w:p>
    <w:p w14:paraId="239D3E38" w14:textId="0F5C5D3F" w:rsidR="00FD514D" w:rsidRDefault="00064E4A" w:rsidP="00FD514D">
      <w:pPr>
        <w:pStyle w:val="Kontakt"/>
        <w:spacing w:line="360" w:lineRule="auto"/>
      </w:pPr>
      <w:r>
        <w:t xml:space="preserve">E-mail: </w:t>
      </w:r>
      <w:hyperlink r:id="rId9" w:history="1">
        <w:r w:rsidR="00D44A11" w:rsidRPr="00D44A11">
          <w:rPr>
            <w:rStyle w:val="Hypertextovodkaz"/>
          </w:rPr>
          <w:t>katerina.petko@pentabank.com</w:t>
        </w:r>
      </w:hyperlink>
    </w:p>
    <w:p w14:paraId="6649C71E" w14:textId="77777777" w:rsidR="00FD514D" w:rsidRDefault="00FD514D" w:rsidP="00FD514D">
      <w:pPr>
        <w:pStyle w:val="Kontakt"/>
        <w:spacing w:line="360" w:lineRule="auto"/>
      </w:pPr>
    </w:p>
    <w:p w14:paraId="0BC56425" w14:textId="6268B738" w:rsidR="00FD514D" w:rsidRDefault="00FD514D" w:rsidP="00FD514D">
      <w:pPr>
        <w:pStyle w:val="Kontakt"/>
        <w:spacing w:line="360" w:lineRule="auto"/>
      </w:pPr>
      <w:r>
        <w:t>Kristýna Dolejšová</w:t>
      </w:r>
    </w:p>
    <w:p w14:paraId="2E9FA9C6" w14:textId="77777777" w:rsidR="00FD514D" w:rsidRDefault="00FD514D" w:rsidP="00FD514D">
      <w:pPr>
        <w:pStyle w:val="Kontakt"/>
        <w:spacing w:line="360" w:lineRule="auto"/>
      </w:pPr>
      <w:proofErr w:type="spellStart"/>
      <w:r>
        <w:t>Account</w:t>
      </w:r>
      <w:proofErr w:type="spellEnd"/>
      <w:r>
        <w:t xml:space="preserve"> </w:t>
      </w:r>
      <w:proofErr w:type="spellStart"/>
      <w:r>
        <w:t>Director</w:t>
      </w:r>
      <w:proofErr w:type="spellEnd"/>
    </w:p>
    <w:p w14:paraId="3E40CB99" w14:textId="3121CC1F" w:rsidR="00FD514D" w:rsidRDefault="00FD514D" w:rsidP="00FD514D">
      <w:pPr>
        <w:pStyle w:val="Kontakt"/>
        <w:spacing w:line="360" w:lineRule="auto"/>
      </w:pPr>
      <w:r>
        <w:t>Stance Communications</w:t>
      </w:r>
    </w:p>
    <w:p w14:paraId="73AF4008" w14:textId="77777777" w:rsidR="00FD514D" w:rsidRDefault="00FD514D" w:rsidP="00FD514D">
      <w:pPr>
        <w:pStyle w:val="Kontakt"/>
        <w:spacing w:line="360" w:lineRule="auto"/>
      </w:pPr>
      <w:r>
        <w:t>Tel.: +420 602 141 313</w:t>
      </w:r>
    </w:p>
    <w:p w14:paraId="25386519" w14:textId="77777777" w:rsidR="00FD514D" w:rsidRDefault="00FD514D" w:rsidP="00FD514D">
      <w:pPr>
        <w:pStyle w:val="Kontakt"/>
        <w:spacing w:line="360" w:lineRule="auto"/>
      </w:pPr>
      <w:r>
        <w:t xml:space="preserve">E-mail: </w:t>
      </w:r>
      <w:hyperlink r:id="rId10" w:history="1">
        <w:r w:rsidRPr="004870C8">
          <w:rPr>
            <w:rStyle w:val="Hypertextovodkaz"/>
          </w:rPr>
          <w:t>kristyna.dolejsova@stance.cz</w:t>
        </w:r>
      </w:hyperlink>
    </w:p>
    <w:p w14:paraId="47A89570" w14:textId="77777777" w:rsidR="00FD514D" w:rsidRDefault="00FD514D" w:rsidP="006D46D2">
      <w:pPr>
        <w:pStyle w:val="Kontakt"/>
        <w:spacing w:line="360" w:lineRule="auto"/>
        <w:sectPr w:rsidR="00FD514D" w:rsidSect="00FD51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E8AEA9" w14:textId="77777777" w:rsidR="00FD514D" w:rsidRDefault="00FD514D" w:rsidP="006D46D2">
      <w:pPr>
        <w:pStyle w:val="Kontakt"/>
        <w:spacing w:line="360" w:lineRule="auto"/>
      </w:pPr>
    </w:p>
    <w:p w14:paraId="2FDD08A3" w14:textId="77777777" w:rsidR="00064E4A" w:rsidRPr="00564467" w:rsidRDefault="00064E4A" w:rsidP="00064E4A">
      <w:pPr>
        <w:pStyle w:val="Kontakt"/>
      </w:pPr>
    </w:p>
    <w:p w14:paraId="46B0FC69" w14:textId="77777777" w:rsidR="00064E4A" w:rsidRPr="00564467" w:rsidRDefault="00064E4A" w:rsidP="00564467">
      <w:pPr>
        <w:pStyle w:val="Kontakt"/>
      </w:pPr>
    </w:p>
    <w:sectPr w:rsidR="00064E4A" w:rsidRPr="00564467" w:rsidSect="00FD51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2692" w14:textId="77777777" w:rsidR="006A706B" w:rsidRDefault="006A706B" w:rsidP="00B44309">
      <w:pPr>
        <w:spacing w:after="0" w:line="240" w:lineRule="auto"/>
      </w:pPr>
      <w:r>
        <w:separator/>
      </w:r>
    </w:p>
  </w:endnote>
  <w:endnote w:type="continuationSeparator" w:id="0">
    <w:p w14:paraId="130952E4" w14:textId="77777777" w:rsidR="006A706B" w:rsidRDefault="006A706B" w:rsidP="00B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84BD" w14:textId="77777777" w:rsidR="00564467" w:rsidRPr="007E1CA3" w:rsidRDefault="00564467" w:rsidP="00564467">
    <w:pPr>
      <w:pStyle w:val="Zpat"/>
      <w:jc w:val="center"/>
      <w:rPr>
        <w:b/>
        <w:bCs/>
        <w:color w:val="AEAAAA" w:themeColor="background2" w:themeShade="BF"/>
        <w:sz w:val="18"/>
        <w:szCs w:val="18"/>
      </w:rPr>
    </w:pPr>
    <w:r w:rsidRPr="007E1CA3">
      <w:rPr>
        <w:b/>
        <w:bCs/>
        <w:color w:val="AEAAAA" w:themeColor="background2" w:themeShade="BF"/>
        <w:sz w:val="18"/>
        <w:szCs w:val="18"/>
      </w:rPr>
      <w:t>Stance Communications, s.r.o.</w:t>
    </w:r>
  </w:p>
  <w:p w14:paraId="4EE22E97" w14:textId="023F5BF4" w:rsidR="00A86438" w:rsidRPr="007E1CA3" w:rsidRDefault="00564467" w:rsidP="00564467">
    <w:pPr>
      <w:pStyle w:val="Zpat"/>
      <w:jc w:val="center"/>
      <w:rPr>
        <w:color w:val="AEAAAA" w:themeColor="background2" w:themeShade="BF"/>
        <w:sz w:val="18"/>
        <w:szCs w:val="18"/>
      </w:rPr>
    </w:pPr>
    <w:r w:rsidRPr="007E1CA3">
      <w:rPr>
        <w:color w:val="AEAAAA" w:themeColor="background2" w:themeShade="BF"/>
        <w:sz w:val="18"/>
        <w:szCs w:val="18"/>
      </w:rPr>
      <w:t>Jungmannova 750/34, 110 00 Praha 1 – Nové Město</w:t>
    </w:r>
  </w:p>
  <w:p w14:paraId="3AB1BAF0" w14:textId="47EBC1EC" w:rsidR="00564467" w:rsidRPr="007E1CA3" w:rsidRDefault="00564467" w:rsidP="00564467">
    <w:pPr>
      <w:pStyle w:val="Zpat"/>
      <w:jc w:val="center"/>
      <w:rPr>
        <w:color w:val="AEAAAA" w:themeColor="background2" w:themeShade="BF"/>
        <w:sz w:val="18"/>
        <w:szCs w:val="18"/>
      </w:rPr>
    </w:pPr>
    <w:r w:rsidRPr="007E1CA3">
      <w:rPr>
        <w:color w:val="AEAAAA" w:themeColor="background2" w:themeShade="BF"/>
        <w:sz w:val="18"/>
        <w:szCs w:val="18"/>
      </w:rPr>
      <w:t>Tel.: +420 224 810 809</w:t>
    </w:r>
  </w:p>
  <w:p w14:paraId="36A446CA" w14:textId="37990415" w:rsidR="00564467" w:rsidRPr="007E1CA3" w:rsidRDefault="00564467" w:rsidP="00564467">
    <w:pPr>
      <w:pStyle w:val="Zpat"/>
      <w:jc w:val="center"/>
      <w:rPr>
        <w:color w:val="AEAAAA" w:themeColor="background2" w:themeShade="BF"/>
        <w:sz w:val="18"/>
        <w:szCs w:val="18"/>
      </w:rPr>
    </w:pPr>
    <w:r w:rsidRPr="007E1CA3">
      <w:rPr>
        <w:color w:val="AEAAAA" w:themeColor="background2" w:themeShade="BF"/>
        <w:sz w:val="18"/>
        <w:szCs w:val="18"/>
      </w:rPr>
      <w:t>info@stance.cz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993A" w14:textId="77777777" w:rsidR="006A706B" w:rsidRDefault="006A706B" w:rsidP="00B44309">
      <w:pPr>
        <w:spacing w:after="0" w:line="240" w:lineRule="auto"/>
      </w:pPr>
      <w:r>
        <w:separator/>
      </w:r>
    </w:p>
  </w:footnote>
  <w:footnote w:type="continuationSeparator" w:id="0">
    <w:p w14:paraId="5B44B1CB" w14:textId="77777777" w:rsidR="006A706B" w:rsidRDefault="006A706B" w:rsidP="00B4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BDC8" w14:textId="258A1093" w:rsidR="00B44309" w:rsidRPr="00ED001E" w:rsidRDefault="00635371" w:rsidP="009F5993">
    <w:pPr>
      <w:pStyle w:val="Zhlav"/>
      <w:tabs>
        <w:tab w:val="left" w:pos="371"/>
      </w:tabs>
      <w:rPr>
        <w:rFonts w:cs="Helvetica"/>
        <w:color w:val="7B7B7B" w:themeColor="accent3" w:themeShade="BF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D53AD1" wp14:editId="33BA8B7C">
          <wp:simplePos x="0" y="0"/>
          <wp:positionH relativeFrom="column">
            <wp:posOffset>3402042</wp:posOffset>
          </wp:positionH>
          <wp:positionV relativeFrom="paragraph">
            <wp:posOffset>-95885</wp:posOffset>
          </wp:positionV>
          <wp:extent cx="1400810" cy="389255"/>
          <wp:effectExtent l="0" t="0" r="8890" b="0"/>
          <wp:wrapSquare wrapText="bothSides"/>
          <wp:docPr id="945521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21350" name="Obrázek 945521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993" w:rsidRPr="00564467">
      <w:rPr>
        <w:rFonts w:ascii="Helvetica ne" w:hAnsi="Helvetica ne"/>
        <w:color w:val="808080" w:themeColor="background1" w:themeShade="80"/>
        <w:sz w:val="18"/>
        <w:szCs w:val="18"/>
      </w:rPr>
      <w:t>Tisková zpráva</w:t>
    </w:r>
    <w:r w:rsidR="00B44309">
      <w:tab/>
    </w:r>
    <w:r>
      <w:rPr>
        <w:noProof/>
      </w:rPr>
      <w:drawing>
        <wp:inline distT="0" distB="0" distL="0" distR="0" wp14:anchorId="140E98A0" wp14:editId="17C8EFB4">
          <wp:extent cx="2216728" cy="173243"/>
          <wp:effectExtent l="0" t="0" r="0" b="0"/>
          <wp:docPr id="12121876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87644" name="Obrázek 12121876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8" cy="173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309">
      <w:tab/>
    </w:r>
    <w:r w:rsidR="0019139F" w:rsidRPr="00FB4EAE">
      <w:rPr>
        <w:rFonts w:cs="Helvetica"/>
        <w:color w:val="7B7B7B" w:themeColor="accent3" w:themeShade="BF"/>
        <w:sz w:val="18"/>
        <w:szCs w:val="18"/>
      </w:rPr>
      <w:t>2</w:t>
    </w:r>
    <w:r w:rsidR="00D44A11" w:rsidRPr="00FB4EAE">
      <w:rPr>
        <w:rFonts w:cs="Helvetica"/>
        <w:color w:val="7B7B7B" w:themeColor="accent3" w:themeShade="BF"/>
        <w:sz w:val="18"/>
        <w:szCs w:val="18"/>
      </w:rPr>
      <w:t>6</w:t>
    </w:r>
    <w:r w:rsidR="009F5993" w:rsidRPr="00FB4EAE">
      <w:rPr>
        <w:rFonts w:cs="Helvetica"/>
        <w:color w:val="7B7B7B" w:themeColor="accent3" w:themeShade="BF"/>
        <w:sz w:val="18"/>
        <w:szCs w:val="18"/>
      </w:rPr>
      <w:t>.</w:t>
    </w:r>
    <w:r w:rsidR="006610DA" w:rsidRPr="00FB4EAE">
      <w:rPr>
        <w:rFonts w:cs="Helvetica"/>
        <w:color w:val="7B7B7B" w:themeColor="accent3" w:themeShade="BF"/>
        <w:sz w:val="18"/>
        <w:szCs w:val="18"/>
      </w:rPr>
      <w:t xml:space="preserve"> 5</w:t>
    </w:r>
    <w:r w:rsidR="009F5993" w:rsidRPr="00FB4EAE">
      <w:rPr>
        <w:rFonts w:cs="Helvetica"/>
        <w:color w:val="7B7B7B" w:themeColor="accent3" w:themeShade="BF"/>
        <w:sz w:val="18"/>
        <w:szCs w:val="18"/>
      </w:rPr>
      <w:t>.</w:t>
    </w:r>
    <w:r w:rsidR="006610DA" w:rsidRPr="00FB4EAE">
      <w:rPr>
        <w:rFonts w:cs="Helvetica"/>
        <w:color w:val="7B7B7B" w:themeColor="accent3" w:themeShade="BF"/>
        <w:sz w:val="18"/>
        <w:szCs w:val="18"/>
      </w:rPr>
      <w:t xml:space="preserve"> </w:t>
    </w:r>
    <w:r w:rsidR="009F5993" w:rsidRPr="00FB4EAE">
      <w:rPr>
        <w:rFonts w:cs="Helvetica"/>
        <w:color w:val="7B7B7B" w:themeColor="accent3" w:themeShade="BF"/>
        <w:sz w:val="18"/>
        <w:szCs w:val="18"/>
      </w:rPr>
      <w:t>202</w:t>
    </w:r>
    <w:r w:rsidR="008B194A" w:rsidRPr="00FB4EAE">
      <w:rPr>
        <w:rFonts w:cs="Helvetica"/>
        <w:color w:val="7B7B7B" w:themeColor="accent3" w:themeShade="BF"/>
        <w:sz w:val="18"/>
        <w:szCs w:val="18"/>
      </w:rPr>
      <w:t>6</w:t>
    </w:r>
  </w:p>
  <w:p w14:paraId="5453717D" w14:textId="312484CA" w:rsidR="009F5993" w:rsidRDefault="00D67452" w:rsidP="009F5993">
    <w:pPr>
      <w:pStyle w:val="Zhlav"/>
      <w:tabs>
        <w:tab w:val="left" w:pos="371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779AD" wp14:editId="5237FB06">
              <wp:simplePos x="0" y="0"/>
              <wp:positionH relativeFrom="column">
                <wp:posOffset>-4445</wp:posOffset>
              </wp:positionH>
              <wp:positionV relativeFrom="paragraph">
                <wp:posOffset>151765</wp:posOffset>
              </wp:positionV>
              <wp:extent cx="5734050" cy="0"/>
              <wp:effectExtent l="0" t="0" r="0" b="0"/>
              <wp:wrapNone/>
              <wp:docPr id="134702712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0B0B5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95pt" to="451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" strokecolor="#a5a5a5 [3206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A3"/>
    <w:rsid w:val="000276BC"/>
    <w:rsid w:val="00062117"/>
    <w:rsid w:val="00064E4A"/>
    <w:rsid w:val="000A7A90"/>
    <w:rsid w:val="000D73E9"/>
    <w:rsid w:val="000E0477"/>
    <w:rsid w:val="000E63F4"/>
    <w:rsid w:val="000F1792"/>
    <w:rsid w:val="000F25E3"/>
    <w:rsid w:val="000F4D17"/>
    <w:rsid w:val="00106246"/>
    <w:rsid w:val="001353DF"/>
    <w:rsid w:val="00146D87"/>
    <w:rsid w:val="001554EE"/>
    <w:rsid w:val="00157815"/>
    <w:rsid w:val="00183EA9"/>
    <w:rsid w:val="0019139F"/>
    <w:rsid w:val="001B00B3"/>
    <w:rsid w:val="001C06DE"/>
    <w:rsid w:val="001C62D3"/>
    <w:rsid w:val="001C7192"/>
    <w:rsid w:val="001D2AA7"/>
    <w:rsid w:val="001F00B1"/>
    <w:rsid w:val="00215CBC"/>
    <w:rsid w:val="00221149"/>
    <w:rsid w:val="00250AE9"/>
    <w:rsid w:val="00274798"/>
    <w:rsid w:val="00285EEA"/>
    <w:rsid w:val="002F2B4B"/>
    <w:rsid w:val="00327B26"/>
    <w:rsid w:val="003342B2"/>
    <w:rsid w:val="00363472"/>
    <w:rsid w:val="00382BEF"/>
    <w:rsid w:val="003D2B8A"/>
    <w:rsid w:val="003D4591"/>
    <w:rsid w:val="003F2095"/>
    <w:rsid w:val="00427A6F"/>
    <w:rsid w:val="004719F1"/>
    <w:rsid w:val="00474BFC"/>
    <w:rsid w:val="00483AC8"/>
    <w:rsid w:val="004E05B6"/>
    <w:rsid w:val="00501F16"/>
    <w:rsid w:val="005172A7"/>
    <w:rsid w:val="00564467"/>
    <w:rsid w:val="00584CEE"/>
    <w:rsid w:val="005C19C2"/>
    <w:rsid w:val="005D79F6"/>
    <w:rsid w:val="006059C4"/>
    <w:rsid w:val="00625C8F"/>
    <w:rsid w:val="00635371"/>
    <w:rsid w:val="006610DA"/>
    <w:rsid w:val="0068483C"/>
    <w:rsid w:val="006A706B"/>
    <w:rsid w:val="006D46D2"/>
    <w:rsid w:val="006D6538"/>
    <w:rsid w:val="00753F04"/>
    <w:rsid w:val="0076261E"/>
    <w:rsid w:val="007A5DE6"/>
    <w:rsid w:val="007C5EE3"/>
    <w:rsid w:val="007E1CA3"/>
    <w:rsid w:val="007E741D"/>
    <w:rsid w:val="008555A7"/>
    <w:rsid w:val="00872A06"/>
    <w:rsid w:val="008748E9"/>
    <w:rsid w:val="008827C2"/>
    <w:rsid w:val="00883704"/>
    <w:rsid w:val="008A5506"/>
    <w:rsid w:val="008B194A"/>
    <w:rsid w:val="009208B4"/>
    <w:rsid w:val="00947FE4"/>
    <w:rsid w:val="00992330"/>
    <w:rsid w:val="009A49FD"/>
    <w:rsid w:val="009C0DFA"/>
    <w:rsid w:val="009F5993"/>
    <w:rsid w:val="00A21D2F"/>
    <w:rsid w:val="00A41129"/>
    <w:rsid w:val="00A57E84"/>
    <w:rsid w:val="00A65078"/>
    <w:rsid w:val="00A74B3A"/>
    <w:rsid w:val="00A86438"/>
    <w:rsid w:val="00A92C67"/>
    <w:rsid w:val="00AA3AE1"/>
    <w:rsid w:val="00AB108F"/>
    <w:rsid w:val="00AC1521"/>
    <w:rsid w:val="00AD7C00"/>
    <w:rsid w:val="00AE468B"/>
    <w:rsid w:val="00AF4D39"/>
    <w:rsid w:val="00B3134E"/>
    <w:rsid w:val="00B44309"/>
    <w:rsid w:val="00B50A05"/>
    <w:rsid w:val="00B55AFF"/>
    <w:rsid w:val="00B64509"/>
    <w:rsid w:val="00B71668"/>
    <w:rsid w:val="00B81874"/>
    <w:rsid w:val="00B96C63"/>
    <w:rsid w:val="00BB4D9C"/>
    <w:rsid w:val="00BD3A2B"/>
    <w:rsid w:val="00BE79CB"/>
    <w:rsid w:val="00C04A4B"/>
    <w:rsid w:val="00C1256D"/>
    <w:rsid w:val="00C14264"/>
    <w:rsid w:val="00C2468E"/>
    <w:rsid w:val="00C60069"/>
    <w:rsid w:val="00CB48C4"/>
    <w:rsid w:val="00CC6877"/>
    <w:rsid w:val="00CD5081"/>
    <w:rsid w:val="00D342CA"/>
    <w:rsid w:val="00D44A11"/>
    <w:rsid w:val="00D624B2"/>
    <w:rsid w:val="00D67452"/>
    <w:rsid w:val="00D84F2A"/>
    <w:rsid w:val="00DB4165"/>
    <w:rsid w:val="00DC63F0"/>
    <w:rsid w:val="00DE3843"/>
    <w:rsid w:val="00DE5794"/>
    <w:rsid w:val="00E14AB3"/>
    <w:rsid w:val="00E16FDA"/>
    <w:rsid w:val="00E37663"/>
    <w:rsid w:val="00E40C61"/>
    <w:rsid w:val="00E91329"/>
    <w:rsid w:val="00EB6353"/>
    <w:rsid w:val="00ED001E"/>
    <w:rsid w:val="00ED32F0"/>
    <w:rsid w:val="00EE7E8B"/>
    <w:rsid w:val="00F03845"/>
    <w:rsid w:val="00F30DCF"/>
    <w:rsid w:val="00FA21A3"/>
    <w:rsid w:val="00FA7441"/>
    <w:rsid w:val="00FB4EAE"/>
    <w:rsid w:val="00FD514D"/>
    <w:rsid w:val="00FE1DC7"/>
    <w:rsid w:val="00FF2A59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F7007"/>
  <w15:chartTrackingRefBased/>
  <w15:docId w15:val="{232EC44B-6D74-47B9-AD85-99AF89C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993"/>
    <w:pPr>
      <w:spacing w:after="240" w:line="360" w:lineRule="auto"/>
      <w:jc w:val="both"/>
    </w:pPr>
    <w:rPr>
      <w:rFonts w:ascii="Helvetica" w:hAnsi="Helvetica"/>
    </w:rPr>
  </w:style>
  <w:style w:type="paragraph" w:styleId="Nadpis1">
    <w:name w:val="heading 1"/>
    <w:basedOn w:val="Normln"/>
    <w:next w:val="Normln"/>
    <w:link w:val="Nadpis1Char"/>
    <w:uiPriority w:val="9"/>
    <w:qFormat/>
    <w:rsid w:val="009F5993"/>
    <w:pPr>
      <w:keepNext/>
      <w:keepLines/>
      <w:spacing w:before="360" w:after="80"/>
      <w:outlineLvl w:val="0"/>
    </w:pPr>
    <w:rPr>
      <w:rFonts w:eastAsiaTheme="majorEastAsia" w:cstheme="majorBidi"/>
      <w:b/>
      <w:color w:val="254275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438"/>
    <w:pPr>
      <w:keepNext/>
      <w:keepLines/>
      <w:outlineLvl w:val="1"/>
    </w:pPr>
    <w:rPr>
      <w:rFonts w:eastAsiaTheme="majorEastAsia" w:cstheme="majorBidi"/>
      <w:b/>
      <w:color w:val="254275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438"/>
    <w:pPr>
      <w:keepNext/>
      <w:keepLines/>
      <w:outlineLvl w:val="2"/>
    </w:pPr>
    <w:rPr>
      <w:rFonts w:eastAsiaTheme="majorEastAsia" w:cstheme="majorBidi"/>
      <w:b/>
      <w:color w:val="254275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5993"/>
    <w:rPr>
      <w:rFonts w:ascii="Helvetica" w:eastAsiaTheme="majorEastAsia" w:hAnsi="Helvetica" w:cstheme="majorBidi"/>
      <w:b/>
      <w:color w:val="254275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86438"/>
    <w:rPr>
      <w:rFonts w:ascii="Helvetica" w:eastAsiaTheme="majorEastAsia" w:hAnsi="Helvetica" w:cstheme="majorBidi"/>
      <w:b/>
      <w:color w:val="254275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86438"/>
    <w:rPr>
      <w:rFonts w:ascii="Helvetica" w:eastAsiaTheme="majorEastAsia" w:hAnsi="Helvetica" w:cstheme="majorBidi"/>
      <w:b/>
      <w:color w:val="254275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1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1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1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1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1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1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2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21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21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21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1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21A3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D2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2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2A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AA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309"/>
  </w:style>
  <w:style w:type="paragraph" w:styleId="Zpat">
    <w:name w:val="footer"/>
    <w:basedOn w:val="Normln"/>
    <w:link w:val="ZpatChar"/>
    <w:uiPriority w:val="99"/>
    <w:unhideWhenUsed/>
    <w:rsid w:val="00B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309"/>
  </w:style>
  <w:style w:type="character" w:styleId="Hypertextovodkaz">
    <w:name w:val="Hyperlink"/>
    <w:basedOn w:val="Standardnpsmoodstavce"/>
    <w:uiPriority w:val="99"/>
    <w:unhideWhenUsed/>
    <w:rsid w:val="00A92C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C6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3843"/>
    <w:pPr>
      <w:spacing w:after="0" w:line="240" w:lineRule="auto"/>
    </w:pPr>
  </w:style>
  <w:style w:type="paragraph" w:customStyle="1" w:styleId="Kontakt">
    <w:name w:val="Kontakt"/>
    <w:basedOn w:val="Normln"/>
    <w:qFormat/>
    <w:rsid w:val="00564467"/>
    <w:pPr>
      <w:spacing w:after="0" w:line="240" w:lineRule="auto"/>
    </w:pPr>
  </w:style>
  <w:style w:type="paragraph" w:customStyle="1" w:styleId="Perex">
    <w:name w:val="Perex"/>
    <w:basedOn w:val="Normln"/>
    <w:qFormat/>
    <w:rsid w:val="00D6745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ristyna.dolejsova@stan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terina.petko@pentaban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Kristýna</dc:creator>
  <cp:keywords/>
  <dc:description/>
  <cp:lastModifiedBy>Dolejšová Kristýna</cp:lastModifiedBy>
  <cp:revision>23</cp:revision>
  <dcterms:created xsi:type="dcterms:W3CDTF">2026-04-22T11:45:00Z</dcterms:created>
  <dcterms:modified xsi:type="dcterms:W3CDTF">2026-05-26T06:08:00Z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9781742edd4d2a23abddf7bf71f1668b3ff58153e35a94f3cd60c84f237653ce</vt:lpwstr>
  </property>
</Properties>
</file>