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0CC1" w14:textId="7F5B77DE" w:rsidR="001B319B" w:rsidRPr="002E59A9" w:rsidRDefault="001B319B" w:rsidP="002E59A9">
      <w:pPr>
        <w:jc w:val="both"/>
        <w:rPr>
          <w:rFonts w:ascii="Times New Roman" w:hAnsi="Times New Roman" w:cs="Times New Roman"/>
          <w:sz w:val="54"/>
          <w:szCs w:val="54"/>
        </w:rPr>
      </w:pPr>
      <w:r w:rsidRPr="002E59A9">
        <w:rPr>
          <w:rFonts w:ascii="Times New Roman" w:hAnsi="Times New Roman" w:cs="Times New Roman"/>
          <w:sz w:val="54"/>
          <w:szCs w:val="54"/>
        </w:rPr>
        <w:t>Bydlení potřebuje investory. Nová vláda by s nimi měla spolupracovat, ne bojovat</w:t>
      </w:r>
    </w:p>
    <w:p w14:paraId="4ADEED78" w14:textId="06D1E19B" w:rsidR="001B319B" w:rsidRDefault="001B319B" w:rsidP="002E59A9">
      <w:pPr>
        <w:jc w:val="both"/>
        <w:rPr>
          <w:b/>
          <w:bCs/>
        </w:rPr>
      </w:pPr>
      <w:r w:rsidRPr="001B319B">
        <w:rPr>
          <w:b/>
          <w:bCs/>
        </w:rPr>
        <w:t>Po říjnových volbách, které přinesly vítězství hnutí ANO a možnou spolupráci s SPD a Motoristy, bude jedním z klíčových témat opět bydlení. Jak se nová vláda postaví k výstavbě, developerům a</w:t>
      </w:r>
      <w:r w:rsidR="009B4CAB">
        <w:rPr>
          <w:b/>
          <w:bCs/>
        </w:rPr>
        <w:t> </w:t>
      </w:r>
      <w:r w:rsidRPr="001B319B">
        <w:rPr>
          <w:b/>
          <w:bCs/>
        </w:rPr>
        <w:t>investorům? V posledních letech se totiž rozšířil mýtus, že právě investoři jsou viníky drahého bydlení. Jenže realita je jiná</w:t>
      </w:r>
      <w:r>
        <w:rPr>
          <w:b/>
          <w:bCs/>
        </w:rPr>
        <w:t xml:space="preserve">, </w:t>
      </w:r>
      <w:r w:rsidRPr="001B319B">
        <w:rPr>
          <w:b/>
          <w:bCs/>
        </w:rPr>
        <w:t>a mnohem zajímavější.</w:t>
      </w:r>
    </w:p>
    <w:p w14:paraId="49E2A395" w14:textId="77777777" w:rsidR="001B319B" w:rsidRDefault="001B319B" w:rsidP="002E59A9">
      <w:pPr>
        <w:jc w:val="both"/>
        <w:rPr>
          <w:b/>
          <w:bCs/>
        </w:rPr>
      </w:pPr>
      <w:r w:rsidRPr="001B319B">
        <w:rPr>
          <w:b/>
          <w:bCs/>
        </w:rPr>
        <w:t>Investoři roztáčejí kola výstavby</w:t>
      </w:r>
    </w:p>
    <w:p w14:paraId="67743D0B" w14:textId="1527026C" w:rsidR="001B319B" w:rsidRDefault="001B319B" w:rsidP="002E59A9">
      <w:pPr>
        <w:jc w:val="both"/>
      </w:pPr>
      <w:r>
        <w:t>Bez investorů by velká část developerských projektů vůbec nevznikla. Developeři často začínají stavět teprve ve chvíli, kdy mají prodanou polovinu bytů – a první</w:t>
      </w:r>
      <w:r w:rsidR="003F3021">
        <w:t>mi</w:t>
      </w:r>
      <w:r>
        <w:t xml:space="preserve"> kupující</w:t>
      </w:r>
      <w:r w:rsidR="003F3021">
        <w:t>mi</w:t>
      </w:r>
      <w:r>
        <w:t xml:space="preserve"> bývají právě investoři. Ti pomáhají rozjet financování a dostat výstavbu z papíru do reality. Stejně to funguje i v Londýně, Berlíně či </w:t>
      </w:r>
      <w:r w:rsidR="003F3021">
        <w:t>v </w:t>
      </w:r>
      <w:r>
        <w:t>Mnichově.</w:t>
      </w:r>
    </w:p>
    <w:p w14:paraId="376AC0A8" w14:textId="4E765B99" w:rsidR="001B319B" w:rsidRDefault="001B319B" w:rsidP="002E59A9">
      <w:pPr>
        <w:jc w:val="both"/>
      </w:pPr>
      <w:r>
        <w:t>A nový dům neznamená bydlení jen pro bohaté. Díky tzv. filtračnímu efektu se uvolňují starší byty, které pak nacházejí nové nájemníky s nižšími příjmy. Klíčem je ale tempo výstavby,</w:t>
      </w:r>
      <w:r w:rsidR="002E59A9">
        <w:t xml:space="preserve"> protože</w:t>
      </w:r>
      <w:r>
        <w:t xml:space="preserve"> pokud se staví málo, efekt se prostě neprojeví.</w:t>
      </w:r>
    </w:p>
    <w:p w14:paraId="0FF792B1" w14:textId="58F1AF58" w:rsidR="001B319B" w:rsidRDefault="001B319B" w:rsidP="002E59A9">
      <w:pPr>
        <w:jc w:val="both"/>
        <w:rPr>
          <w:b/>
          <w:bCs/>
        </w:rPr>
      </w:pPr>
      <w:r w:rsidRPr="001B319B">
        <w:rPr>
          <w:b/>
          <w:bCs/>
        </w:rPr>
        <w:t>Ideologie stranou</w:t>
      </w:r>
      <w:r w:rsidR="002E59A9">
        <w:rPr>
          <w:b/>
          <w:bCs/>
        </w:rPr>
        <w:t>, b</w:t>
      </w:r>
      <w:r w:rsidRPr="001B319B">
        <w:rPr>
          <w:b/>
          <w:bCs/>
        </w:rPr>
        <w:t>ydlení potřebuje fakta</w:t>
      </w:r>
    </w:p>
    <w:p w14:paraId="1AF419CB" w14:textId="77777777" w:rsidR="001B319B" w:rsidRDefault="001B319B" w:rsidP="002E59A9">
      <w:pPr>
        <w:jc w:val="both"/>
      </w:pPr>
      <w:r>
        <w:t>Vstup Motoristů do možné koalice může změnit podobu městského plánování. Tlak na parkovací místa a odpor k zahušťování měst mohou brzdit výstavbu bytů tam, kde jsou naopak nejvíc potřeba – v dobře dostupných lokalitách s MHD. Pokud vláda začne prosazovat politiku, která výstavbu komplikuje, doplatí na to nejen developeři, ale i lidé hledající bydlení.</w:t>
      </w:r>
    </w:p>
    <w:p w14:paraId="7923AC72" w14:textId="77777777" w:rsidR="001B319B" w:rsidRDefault="001B319B" w:rsidP="002E59A9">
      <w:pPr>
        <w:jc w:val="both"/>
        <w:rPr>
          <w:b/>
          <w:bCs/>
        </w:rPr>
      </w:pPr>
      <w:r w:rsidRPr="001B319B">
        <w:rPr>
          <w:b/>
          <w:bCs/>
        </w:rPr>
        <w:t>Profesionální investoři jako jistota</w:t>
      </w:r>
    </w:p>
    <w:p w14:paraId="05598450" w14:textId="7B6EDA1E" w:rsidR="001B319B" w:rsidRPr="002E59A9" w:rsidRDefault="001B319B" w:rsidP="002E59A9">
      <w:pPr>
        <w:jc w:val="both"/>
      </w:pPr>
      <w:r>
        <w:t xml:space="preserve">Investiční fondy nejsou anonymní spekulanti. Často jsou to stabilní pronajímatelé, kteří byty rychle dokončují, nabízejí dlouhodobé nájmy a investují do úsporných technologií. V mnoha evropských městech </w:t>
      </w:r>
      <w:r w:rsidR="000503AC">
        <w:t xml:space="preserve">se </w:t>
      </w:r>
      <w:r>
        <w:t>j</w:t>
      </w:r>
      <w:r w:rsidR="000503AC">
        <w:t>e</w:t>
      </w:r>
      <w:r>
        <w:t>d</w:t>
      </w:r>
      <w:r w:rsidR="000503AC">
        <w:t>ná</w:t>
      </w:r>
      <w:r>
        <w:t xml:space="preserve"> o běžnou a funkční formu nájemního bydlení, u nás </w:t>
      </w:r>
      <w:r w:rsidR="00540E76">
        <w:t xml:space="preserve">to </w:t>
      </w:r>
      <w:r>
        <w:t>zatím naráží na předsudky. Místo ideologických bitev bychom měli zjednodušit povolovací procesy, digitalizovat stavební agendu a</w:t>
      </w:r>
      <w:r w:rsidR="00540E76">
        <w:t> </w:t>
      </w:r>
      <w:r>
        <w:t>otevřít spolupráci mezi městy a investory. Jen tak se dostupnost bydlení skutečně zlepší.</w:t>
      </w:r>
    </w:p>
    <w:p w14:paraId="5635AE21" w14:textId="5A25EAD5" w:rsidR="001B319B" w:rsidRPr="001B319B" w:rsidRDefault="001B319B" w:rsidP="002E59A9">
      <w:pPr>
        <w:jc w:val="both"/>
      </w:pPr>
      <w:r w:rsidRPr="001B319B">
        <w:t>Chceme-li, aby lidé měli kde bydlet, musíme přestat dělat z investorů nepřátele.</w:t>
      </w:r>
      <w:r w:rsidR="002E59A9">
        <w:t xml:space="preserve"> </w:t>
      </w:r>
      <w:r w:rsidRPr="001B319B">
        <w:t>Nejsou překážkou, ale součástí řešení. Nová vláda má šanci nastavit věcný, chytrý přístup k bydlení. Otázkou zůstává, zda ji využije.</w:t>
      </w:r>
    </w:p>
    <w:p w14:paraId="06096F8C" w14:textId="77777777" w:rsidR="001B319B" w:rsidRDefault="001B319B" w:rsidP="001B319B">
      <w:pPr>
        <w:jc w:val="right"/>
        <w:rPr>
          <w:b/>
          <w:bCs/>
        </w:rPr>
      </w:pPr>
      <w:r w:rsidRPr="009726C4">
        <w:rPr>
          <w:b/>
          <w:bCs/>
        </w:rPr>
        <w:t>David Bureš, zakladatel &amp; CEO FLET</w:t>
      </w:r>
    </w:p>
    <w:p w14:paraId="4F8870B2" w14:textId="77777777" w:rsidR="009726C4" w:rsidRPr="009726C4" w:rsidRDefault="009726C4" w:rsidP="004173FC">
      <w:pPr>
        <w:spacing w:before="240" w:after="0"/>
        <w:rPr>
          <w:b/>
          <w:bCs/>
        </w:rPr>
      </w:pPr>
      <w:r w:rsidRPr="009726C4">
        <w:rPr>
          <w:b/>
          <w:bCs/>
        </w:rPr>
        <w:t>O společnosti FLET</w:t>
      </w:r>
    </w:p>
    <w:p w14:paraId="6345F66A" w14:textId="371EC21E" w:rsidR="007571FB" w:rsidRDefault="009726C4" w:rsidP="004173FC">
      <w:pPr>
        <w:spacing w:before="240" w:after="0"/>
      </w:pPr>
      <w:r>
        <w:t xml:space="preserve">Firmu Flet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6" w:history="1">
        <w:r w:rsidR="007571FB" w:rsidRPr="003E4BEE">
          <w:rPr>
            <w:rStyle w:val="Hypertextovodkaz"/>
          </w:rPr>
          <w:t>www.flet.cz</w:t>
        </w:r>
      </w:hyperlink>
      <w:r>
        <w:t>.</w:t>
      </w:r>
    </w:p>
    <w:p w14:paraId="0928B966" w14:textId="77777777" w:rsidR="007571FB" w:rsidRPr="007571FB" w:rsidRDefault="007571FB" w:rsidP="007571FB">
      <w:pPr>
        <w:spacing w:before="240" w:after="0"/>
        <w:rPr>
          <w:b/>
          <w:bCs/>
        </w:rPr>
      </w:pPr>
      <w:r w:rsidRPr="007571FB">
        <w:rPr>
          <w:b/>
          <w:bCs/>
        </w:rPr>
        <w:lastRenderedPageBreak/>
        <w:t>Kontakt pro média</w:t>
      </w:r>
    </w:p>
    <w:p w14:paraId="7A5D35B9" w14:textId="19B7DC90" w:rsidR="007571FB" w:rsidRPr="007571FB" w:rsidRDefault="007571FB" w:rsidP="007571FB">
      <w:pPr>
        <w:spacing w:before="240"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64E2F8D5" w14:textId="77777777" w:rsidR="007571FB" w:rsidRPr="007571FB" w:rsidRDefault="007571FB" w:rsidP="007571FB">
      <w:pPr>
        <w:spacing w:after="0"/>
      </w:pPr>
      <w:r w:rsidRPr="007571FB">
        <w:t>Account Manager</w:t>
      </w:r>
    </w:p>
    <w:p w14:paraId="727102AE" w14:textId="77777777" w:rsidR="007571FB" w:rsidRPr="007571FB" w:rsidRDefault="007571FB" w:rsidP="007571FB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7571FB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7571FB">
      <w:pPr>
        <w:spacing w:after="0"/>
      </w:pPr>
      <w:r w:rsidRPr="007571FB">
        <w:t>Tel.: +420 602 434 733</w:t>
      </w:r>
    </w:p>
    <w:p w14:paraId="256FB2E5" w14:textId="3BE8A898" w:rsidR="007571FB" w:rsidRPr="007571FB" w:rsidRDefault="007571FB" w:rsidP="007571FB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p w14:paraId="153FDE23" w14:textId="77777777" w:rsidR="007571FB" w:rsidRDefault="007571FB" w:rsidP="009726C4"/>
    <w:p w14:paraId="7608DFE7" w14:textId="77777777" w:rsidR="00205495" w:rsidRDefault="00205495"/>
    <w:sectPr w:rsidR="00205495" w:rsidSect="009726C4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C69F" w14:textId="77777777" w:rsidR="004B627B" w:rsidRDefault="004B627B" w:rsidP="009726C4">
      <w:pPr>
        <w:spacing w:after="0" w:line="240" w:lineRule="auto"/>
      </w:pPr>
      <w:r>
        <w:separator/>
      </w:r>
    </w:p>
  </w:endnote>
  <w:endnote w:type="continuationSeparator" w:id="0">
    <w:p w14:paraId="3D9821E2" w14:textId="77777777" w:rsidR="004B627B" w:rsidRDefault="004B627B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0E82" w14:textId="77777777" w:rsidR="004B627B" w:rsidRDefault="004B627B" w:rsidP="009726C4">
      <w:pPr>
        <w:spacing w:after="0" w:line="240" w:lineRule="auto"/>
      </w:pPr>
      <w:r>
        <w:separator/>
      </w:r>
    </w:p>
  </w:footnote>
  <w:footnote w:type="continuationSeparator" w:id="0">
    <w:p w14:paraId="46CC9E37" w14:textId="77777777" w:rsidR="004B627B" w:rsidRDefault="004B627B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35985F1D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503AC"/>
    <w:rsid w:val="000E154E"/>
    <w:rsid w:val="00155B78"/>
    <w:rsid w:val="001B319B"/>
    <w:rsid w:val="00205495"/>
    <w:rsid w:val="002E59A9"/>
    <w:rsid w:val="003560D6"/>
    <w:rsid w:val="003F3021"/>
    <w:rsid w:val="00404DAD"/>
    <w:rsid w:val="004173FC"/>
    <w:rsid w:val="00457DB1"/>
    <w:rsid w:val="004B627B"/>
    <w:rsid w:val="00540E76"/>
    <w:rsid w:val="00684A64"/>
    <w:rsid w:val="007571FB"/>
    <w:rsid w:val="00942881"/>
    <w:rsid w:val="009726C4"/>
    <w:rsid w:val="009B4CAB"/>
    <w:rsid w:val="00A16B6D"/>
    <w:rsid w:val="00A17D62"/>
    <w:rsid w:val="00A774A3"/>
    <w:rsid w:val="00A90C36"/>
    <w:rsid w:val="00AA6C19"/>
    <w:rsid w:val="00DD28A6"/>
    <w:rsid w:val="00DF3DD2"/>
    <w:rsid w:val="00E56ECB"/>
    <w:rsid w:val="00E7451D"/>
    <w:rsid w:val="00EB3089"/>
    <w:rsid w:val="00F60254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Staňková Kateřina</cp:lastModifiedBy>
  <cp:revision>2</cp:revision>
  <dcterms:created xsi:type="dcterms:W3CDTF">2025-10-21T08:46:00Z</dcterms:created>
  <dcterms:modified xsi:type="dcterms:W3CDTF">2025-10-21T08:46:00Z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