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13A3" w14:textId="77777777" w:rsidR="00E41F6C" w:rsidRDefault="00E41F6C" w:rsidP="002E59A9">
      <w:pPr>
        <w:jc w:val="both"/>
        <w:rPr>
          <w:rFonts w:ascii="Times New Roman" w:hAnsi="Times New Roman" w:cs="Times New Roman"/>
          <w:sz w:val="54"/>
          <w:szCs w:val="54"/>
        </w:rPr>
      </w:pPr>
      <w:r w:rsidRPr="00E41F6C">
        <w:rPr>
          <w:rFonts w:ascii="Times New Roman" w:hAnsi="Times New Roman" w:cs="Times New Roman"/>
          <w:sz w:val="54"/>
          <w:szCs w:val="54"/>
        </w:rPr>
        <w:t>FKI fondy versus přímá investice: Co dnes opravdu dává investorům smysl</w:t>
      </w:r>
    </w:p>
    <w:p w14:paraId="49E2A395" w14:textId="41E58CC0" w:rsidR="001B319B" w:rsidRDefault="00E41F6C" w:rsidP="002E59A9">
      <w:pPr>
        <w:jc w:val="both"/>
        <w:rPr>
          <w:b/>
          <w:bCs/>
        </w:rPr>
      </w:pPr>
      <w:r w:rsidRPr="00E41F6C">
        <w:rPr>
          <w:b/>
          <w:bCs/>
        </w:rPr>
        <w:t>V posledních letech vidíme, jak se v Česku masivně rozšiřuje investování přes fondy kvalifikovaných investorů (FKI). Nabízejí diverzifikaci, profesionální správu a zdánlivě bezstarostný „pasivní příjem“. Jako někdo, kdo 15 let spravuje investiční byty a zároveň detailně sleduje realitní fondy, mám ale potřebu tuhle debatu zasadit do reality. Když srovnáme konkrétní čísla, obrázek vypadá jinak, než jak jej fondy často prezentují.</w:t>
      </w:r>
      <w:r>
        <w:rPr>
          <w:b/>
          <w:bCs/>
        </w:rPr>
        <w:t xml:space="preserve"> </w:t>
      </w:r>
    </w:p>
    <w:p w14:paraId="3B220F6F" w14:textId="77777777" w:rsidR="00E41F6C" w:rsidRPr="00E41F6C" w:rsidRDefault="00E41F6C" w:rsidP="00E41F6C">
      <w:pPr>
        <w:jc w:val="both"/>
        <w:rPr>
          <w:b/>
          <w:bCs/>
        </w:rPr>
      </w:pPr>
      <w:r w:rsidRPr="00E41F6C">
        <w:rPr>
          <w:b/>
          <w:bCs/>
        </w:rPr>
        <w:t>FKI fond: pohodlí, ale za cenu nižšího výnosu</w:t>
      </w:r>
    </w:p>
    <w:p w14:paraId="19B707C9" w14:textId="77777777" w:rsidR="00E41F6C" w:rsidRPr="00E41F6C" w:rsidRDefault="00E41F6C" w:rsidP="00E41F6C">
      <w:pPr>
        <w:jc w:val="both"/>
      </w:pPr>
      <w:r w:rsidRPr="00E41F6C">
        <w:t>Pokud investor vloží 1,5 milionu korun do FKI, čeká ho typická kombinace vstupních poplatků, správcovských fee a výkonnostních odměn. Při konzervativním hrubém výnosu 5,5 % ročně a běžné poplatkové struktuře vychází čistý výnos přibližně na 3,8 % ročně. Za deset let se tak hodnota investice dostane zhruba na 2,19 milionu korun — tedy zhodnocení kolem 46 %.</w:t>
      </w:r>
    </w:p>
    <w:p w14:paraId="5FFE7431" w14:textId="77777777" w:rsidR="00E41F6C" w:rsidRPr="00E41F6C" w:rsidRDefault="00E41F6C" w:rsidP="00E41F6C">
      <w:pPr>
        <w:jc w:val="both"/>
      </w:pPr>
      <w:r w:rsidRPr="00E41F6C">
        <w:t>Fond nabízí jednoduchost a pravidelné dividendy, ale investor nevidí pod pokličku: neví přesně, do jakých nemovitostí fond investuje, jaká je jejich kvalita, struktura nájemců ani úvěrové zatížení. Likvidita je nízká a výstup bývá omezený nebo sankcionovaný.</w:t>
      </w:r>
    </w:p>
    <w:p w14:paraId="3C10ADFE" w14:textId="72D7AC51" w:rsidR="00E41F6C" w:rsidRPr="00E41F6C" w:rsidRDefault="00E41F6C" w:rsidP="00E41F6C">
      <w:pPr>
        <w:jc w:val="both"/>
      </w:pPr>
      <w:r w:rsidRPr="00E41F6C">
        <w:t>Nedávné kauzy, například NOVA Real Estate, ukázaly, že ani fondová investice není „bezpečná“ jen proto, že ji spravuje profesionál. Investoři zde čelili pozastavení odkupů</w:t>
      </w:r>
      <w:r>
        <w:t xml:space="preserve"> </w:t>
      </w:r>
      <w:r w:rsidRPr="00E41F6C">
        <w:t>a nakonec významné ztrátě.</w:t>
      </w:r>
    </w:p>
    <w:p w14:paraId="189B5002" w14:textId="77777777" w:rsidR="00E41F6C" w:rsidRPr="00E41F6C" w:rsidRDefault="00E41F6C" w:rsidP="00E41F6C">
      <w:pPr>
        <w:jc w:val="both"/>
        <w:rPr>
          <w:b/>
          <w:bCs/>
        </w:rPr>
      </w:pPr>
      <w:r w:rsidRPr="00E41F6C">
        <w:rPr>
          <w:b/>
          <w:bCs/>
        </w:rPr>
        <w:t>Přímá investice: vyšší práce, ale násobně vyšší výnos</w:t>
      </w:r>
    </w:p>
    <w:p w14:paraId="0CD75E23" w14:textId="77777777" w:rsidR="00E41F6C" w:rsidRPr="00E41F6C" w:rsidRDefault="00E41F6C" w:rsidP="00E41F6C">
      <w:pPr>
        <w:jc w:val="both"/>
      </w:pPr>
      <w:r w:rsidRPr="00E41F6C">
        <w:t>Když stejných 1,5 milionu investor použije jako vlastní kapitál při koupi bytu za 7,5 milionu s 80% hypotékou, ekonomika vypadá úplně jinak. První roky jsou cash-flowově náročné, protože vysoká páka znamená záporný měsíční výsledek. Na druhou stranu dlouhodobý dopad je výrazně výhodnější.</w:t>
      </w:r>
    </w:p>
    <w:p w14:paraId="5473A568" w14:textId="77777777" w:rsidR="00E41F6C" w:rsidRPr="00E41F6C" w:rsidRDefault="00E41F6C" w:rsidP="00E41F6C">
      <w:pPr>
        <w:jc w:val="both"/>
      </w:pPr>
      <w:r w:rsidRPr="00E41F6C">
        <w:t>Po 10 letech má investor díky růstu nájmů, růstu hodnoty nemovitosti a umořené části hypotéky majetek v hodnotě zhruba 8,4 milionu korun. I po odečtení kumulovaného záporného cash flow vychází čistý výnos na přibližně 5,5 milionu – tedy zhodnocení 365 %.</w:t>
      </w:r>
    </w:p>
    <w:p w14:paraId="7B75F88E" w14:textId="77777777" w:rsidR="00E41F6C" w:rsidRPr="00E41F6C" w:rsidRDefault="00E41F6C" w:rsidP="00E41F6C">
      <w:pPr>
        <w:jc w:val="both"/>
      </w:pPr>
      <w:r w:rsidRPr="00E41F6C">
        <w:t>Investice do kvalitního bytu v Praze má transparentní logiku, je hmatatelná a investor si může zvolit páku i způsob správy. Hypotéka navíc přináší zajímavý daňový efekt.</w:t>
      </w:r>
    </w:p>
    <w:p w14:paraId="1B3CED04" w14:textId="77777777" w:rsidR="00E41F6C" w:rsidRPr="00E41F6C" w:rsidRDefault="00E41F6C" w:rsidP="00E41F6C">
      <w:pPr>
        <w:jc w:val="both"/>
        <w:rPr>
          <w:b/>
          <w:bCs/>
        </w:rPr>
      </w:pPr>
      <w:r w:rsidRPr="00E41F6C">
        <w:rPr>
          <w:b/>
          <w:bCs/>
        </w:rPr>
        <w:t>Co z toho plyne?</w:t>
      </w:r>
    </w:p>
    <w:p w14:paraId="184776B5" w14:textId="77777777" w:rsidR="00E41F6C" w:rsidRPr="00E41F6C" w:rsidRDefault="00E41F6C" w:rsidP="00E41F6C">
      <w:pPr>
        <w:jc w:val="both"/>
      </w:pPr>
      <w:r w:rsidRPr="00E41F6C">
        <w:t>FKI fondy mají své místo – ale pro investory, kteří už mají vybudované portfolio a hledají doplnění či diverzifikaci. Nejsou ale vhodné jako hlavní investiční nástroj pro někoho, kdo chce maximalizovat výnos na svém základním kapitálu.</w:t>
      </w:r>
    </w:p>
    <w:p w14:paraId="3DBCFA3F" w14:textId="56FAA4A6" w:rsidR="00E41F6C" w:rsidRPr="00E41F6C" w:rsidRDefault="00E41F6C" w:rsidP="00E41F6C">
      <w:pPr>
        <w:jc w:val="both"/>
      </w:pPr>
      <w:r w:rsidRPr="00E41F6C">
        <w:t>Přímá investice je náročnější: vyžaduje delší horizont, schopnost akceptovat prvních pár let záporného cash flow a důvěryhodnou správu. Za to ale nabízí výrazně vyšší výnos, plnou kontrolu a</w:t>
      </w:r>
      <w:r w:rsidR="007675AC">
        <w:t> </w:t>
      </w:r>
      <w:r w:rsidRPr="00E41F6C">
        <w:t>transparentnost.</w:t>
      </w:r>
    </w:p>
    <w:p w14:paraId="41E2C344" w14:textId="77777777" w:rsidR="00E41F6C" w:rsidRPr="00E41F6C" w:rsidRDefault="00E41F6C" w:rsidP="00E41F6C">
      <w:pPr>
        <w:jc w:val="both"/>
      </w:pPr>
      <w:r w:rsidRPr="00E41F6C">
        <w:t>Často říkám investorům jedno: páka je největší přítel i nepřítel investora. Když ji použijete na kvalitní pražský byt, funguje ve váš prospěch. Když ji používá fond na průměrné portfolio, výsledek často tak atraktivní není.</w:t>
      </w:r>
    </w:p>
    <w:p w14:paraId="3369D10F" w14:textId="77777777" w:rsidR="00E41F6C" w:rsidRPr="00E41F6C" w:rsidRDefault="00E41F6C" w:rsidP="00E41F6C">
      <w:pPr>
        <w:jc w:val="both"/>
        <w:rPr>
          <w:b/>
          <w:bCs/>
        </w:rPr>
      </w:pPr>
    </w:p>
    <w:p w14:paraId="7D85FF9E" w14:textId="77777777" w:rsidR="00E41F6C" w:rsidRPr="00E41F6C" w:rsidRDefault="00E41F6C" w:rsidP="00E41F6C">
      <w:pPr>
        <w:jc w:val="both"/>
        <w:rPr>
          <w:b/>
          <w:bCs/>
        </w:rPr>
      </w:pPr>
      <w:r w:rsidRPr="00E41F6C">
        <w:rPr>
          <w:b/>
          <w:bCs/>
        </w:rPr>
        <w:t>Moje doporučení po 15 letech praxe</w:t>
      </w:r>
    </w:p>
    <w:p w14:paraId="26976B18" w14:textId="236F4EC9" w:rsidR="00E41F6C" w:rsidRPr="00E41F6C" w:rsidRDefault="00E41F6C" w:rsidP="00E41F6C">
      <w:pPr>
        <w:jc w:val="both"/>
      </w:pPr>
      <w:r w:rsidRPr="00E41F6C">
        <w:t>Začněte přímou investicí. Naučte se, jak funguje trh, jak pracuje nájemní vztah a jakou roli hraje kvalita správy. Až budete mít portfolio 3–5 bytů a větší kapitál, má smysl přidat část prostředků do vybraných FKI fondů. Opačný postup většinou vede k tomu, že investor platí vysoká fee a přichází o výnos, který by mohl mít.</w:t>
      </w:r>
    </w:p>
    <w:p w14:paraId="06096F8C" w14:textId="77777777" w:rsidR="001B319B" w:rsidRDefault="001B319B" w:rsidP="001B319B">
      <w:pPr>
        <w:jc w:val="right"/>
        <w:rPr>
          <w:b/>
          <w:bCs/>
        </w:rPr>
      </w:pPr>
      <w:r w:rsidRPr="009726C4">
        <w:rPr>
          <w:b/>
          <w:bCs/>
        </w:rPr>
        <w:t>David Bureš, zakladatel &amp; CEO FLET</w:t>
      </w:r>
    </w:p>
    <w:p w14:paraId="4F8870B2" w14:textId="77777777" w:rsidR="009726C4" w:rsidRPr="009726C4" w:rsidRDefault="009726C4" w:rsidP="004173FC">
      <w:pPr>
        <w:spacing w:before="240" w:after="0"/>
        <w:rPr>
          <w:b/>
          <w:bCs/>
        </w:rPr>
      </w:pPr>
      <w:r w:rsidRPr="009726C4">
        <w:rPr>
          <w:b/>
          <w:bCs/>
        </w:rPr>
        <w:t>O společnosti FLET</w:t>
      </w:r>
    </w:p>
    <w:p w14:paraId="6345F66A" w14:textId="371EC21E" w:rsidR="007571FB" w:rsidRDefault="009726C4" w:rsidP="004173FC">
      <w:pPr>
        <w:spacing w:before="240" w:after="0"/>
      </w:pPr>
      <w:r>
        <w:t xml:space="preserve">Firmu Flet (dříve Bureš &amp; partneři) tvoří tým profesionálů specializujících se na vyhledávání, financování, rekonstrukce, pronájem a správu investičních nemovitostí v Praze. Klientům pomáhají získat z nemovitosti maximální výnos a s 25 lety praxe a více než 700 byty ve správě patří v České republice mezi špičku. Hledají způsob, jak klientům zlepšit život a naplnit jejich sny o finanční nezávislosti. Nabízejí komplexní přístup od stanovení klientova cíle až po jeho naplnění, přičemž zásadní je přátelské prostředí, férové jednání a jasná vize. Více na </w:t>
      </w:r>
      <w:hyperlink r:id="rId6" w:history="1">
        <w:r w:rsidR="007571FB" w:rsidRPr="003E4BEE">
          <w:rPr>
            <w:rStyle w:val="Hypertextovodkaz"/>
          </w:rPr>
          <w:t>www.flet.cz</w:t>
        </w:r>
      </w:hyperlink>
      <w:r>
        <w:t>.</w:t>
      </w:r>
    </w:p>
    <w:p w14:paraId="0928B966" w14:textId="77777777" w:rsidR="007571FB" w:rsidRPr="007571FB" w:rsidRDefault="007571FB" w:rsidP="007571FB">
      <w:pPr>
        <w:spacing w:before="240" w:after="0"/>
        <w:rPr>
          <w:b/>
          <w:bCs/>
        </w:rPr>
      </w:pPr>
      <w:r w:rsidRPr="007571FB">
        <w:rPr>
          <w:b/>
          <w:bCs/>
        </w:rPr>
        <w:t>Kontakt pro média</w:t>
      </w:r>
    </w:p>
    <w:p w14:paraId="7A5D35B9" w14:textId="19B7DC90" w:rsidR="007571FB" w:rsidRPr="007571FB" w:rsidRDefault="007571FB" w:rsidP="007571FB">
      <w:pPr>
        <w:spacing w:before="240" w:after="0"/>
      </w:pPr>
      <w:r w:rsidRPr="007571FB">
        <w:t xml:space="preserve">Jana </w:t>
      </w:r>
      <w:r w:rsidR="00AA6C19">
        <w:t>Papoušková</w:t>
      </w:r>
      <w:r w:rsidRPr="007571FB">
        <w:t xml:space="preserve"> </w:t>
      </w:r>
    </w:p>
    <w:p w14:paraId="727102AE" w14:textId="2B3E1991" w:rsidR="007571FB" w:rsidRPr="007571FB" w:rsidRDefault="007571FB" w:rsidP="007571FB">
      <w:pPr>
        <w:spacing w:after="0"/>
      </w:pPr>
      <w:r w:rsidRPr="007571FB">
        <w:t>Account Manager</w:t>
      </w:r>
      <w:r w:rsidR="00FC05DD">
        <w:t xml:space="preserve">, </w:t>
      </w:r>
      <w:r w:rsidRPr="007571FB">
        <w:t>Stance Communications, s.r.o.</w:t>
      </w:r>
    </w:p>
    <w:p w14:paraId="7480BE5A" w14:textId="77777777" w:rsidR="007571FB" w:rsidRPr="007571FB" w:rsidRDefault="007571FB" w:rsidP="007571FB">
      <w:pPr>
        <w:spacing w:after="0"/>
      </w:pPr>
      <w:r w:rsidRPr="007571FB">
        <w:t>Jungmannova 750/34, 110 00 Praha 1</w:t>
      </w:r>
    </w:p>
    <w:p w14:paraId="0A136754" w14:textId="77777777" w:rsidR="007571FB" w:rsidRPr="007571FB" w:rsidRDefault="007571FB" w:rsidP="007571FB">
      <w:pPr>
        <w:spacing w:after="0"/>
      </w:pPr>
      <w:r w:rsidRPr="007571FB">
        <w:t>Tel.: +420 602 434 733</w:t>
      </w:r>
    </w:p>
    <w:p w14:paraId="256FB2E5" w14:textId="3BE8A898" w:rsidR="007571FB" w:rsidRPr="007571FB" w:rsidRDefault="007571FB" w:rsidP="007571FB">
      <w:pPr>
        <w:spacing w:after="0"/>
      </w:pPr>
      <w:r w:rsidRPr="007571FB">
        <w:t>E-mail: jana.</w:t>
      </w:r>
      <w:r w:rsidR="00AA6C19">
        <w:t>papouskova</w:t>
      </w:r>
      <w:r w:rsidRPr="007571FB">
        <w:t xml:space="preserve">@stance.cz  </w:t>
      </w:r>
    </w:p>
    <w:p w14:paraId="153FDE23" w14:textId="77777777" w:rsidR="007571FB" w:rsidRDefault="007571FB" w:rsidP="009726C4"/>
    <w:p w14:paraId="7608DFE7" w14:textId="77777777" w:rsidR="00205495" w:rsidRDefault="00205495"/>
    <w:sectPr w:rsidR="00205495" w:rsidSect="009726C4">
      <w:headerReference w:type="default" r:id="rId7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0043" w14:textId="77777777" w:rsidR="0066596B" w:rsidRDefault="0066596B" w:rsidP="009726C4">
      <w:pPr>
        <w:spacing w:after="0" w:line="240" w:lineRule="auto"/>
      </w:pPr>
      <w:r>
        <w:separator/>
      </w:r>
    </w:p>
  </w:endnote>
  <w:endnote w:type="continuationSeparator" w:id="0">
    <w:p w14:paraId="3430B9EB" w14:textId="77777777" w:rsidR="0066596B" w:rsidRDefault="0066596B" w:rsidP="0097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C360" w14:textId="77777777" w:rsidR="0066596B" w:rsidRDefault="0066596B" w:rsidP="009726C4">
      <w:pPr>
        <w:spacing w:after="0" w:line="240" w:lineRule="auto"/>
      </w:pPr>
      <w:r>
        <w:separator/>
      </w:r>
    </w:p>
  </w:footnote>
  <w:footnote w:type="continuationSeparator" w:id="0">
    <w:p w14:paraId="5F309D56" w14:textId="77777777" w:rsidR="0066596B" w:rsidRDefault="0066596B" w:rsidP="0097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6C47" w14:textId="77777777" w:rsidR="009726C4" w:rsidRDefault="009726C4" w:rsidP="009726C4">
    <w:pPr>
      <w:pStyle w:val="Typdokumentu"/>
      <w:rPr>
        <w:rFonts w:ascii="Times New Roman" w:hAnsi="Times New Roman"/>
      </w:rPr>
    </w:pPr>
  </w:p>
  <w:p w14:paraId="3C352CF5" w14:textId="35985F1D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776188">
      <w:rPr>
        <w:rFonts w:ascii="Times New Roman" w:hAnsi="Times New Roman"/>
      </w:rPr>
      <w:t>KOMENTÁŘ DAVIDA BU</w:t>
    </w:r>
    <w:r w:rsidRPr="008861FF">
      <w:rPr>
        <w:noProof/>
      </w:rPr>
      <w:drawing>
        <wp:anchor distT="0" distB="0" distL="114300" distR="114300" simplePos="0" relativeHeight="251659264" behindDoc="1" locked="0" layoutInCell="1" allowOverlap="1" wp14:anchorId="612ECF51" wp14:editId="5BD4447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0113" cy="257175"/>
          <wp:effectExtent l="0" t="0" r="0" b="0"/>
          <wp:wrapNone/>
          <wp:docPr id="12999835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13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188">
      <w:rPr>
        <w:rFonts w:ascii="Times New Roman" w:hAnsi="Times New Roman"/>
      </w:rPr>
      <w:t>REŠE</w:t>
    </w:r>
  </w:p>
  <w:p w14:paraId="6F8E43BB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29C7C7BE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5D32F404" w14:textId="77777777" w:rsidR="009726C4" w:rsidRP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C4"/>
    <w:rsid w:val="00041274"/>
    <w:rsid w:val="000503AC"/>
    <w:rsid w:val="000E154E"/>
    <w:rsid w:val="00155B78"/>
    <w:rsid w:val="001B319B"/>
    <w:rsid w:val="00205495"/>
    <w:rsid w:val="002E59A9"/>
    <w:rsid w:val="003560D6"/>
    <w:rsid w:val="003F3021"/>
    <w:rsid w:val="004173FC"/>
    <w:rsid w:val="00457DB1"/>
    <w:rsid w:val="00540E76"/>
    <w:rsid w:val="005D352C"/>
    <w:rsid w:val="0066596B"/>
    <w:rsid w:val="00684A64"/>
    <w:rsid w:val="006A07D2"/>
    <w:rsid w:val="006F3CB9"/>
    <w:rsid w:val="007571FB"/>
    <w:rsid w:val="007675AC"/>
    <w:rsid w:val="00850CC1"/>
    <w:rsid w:val="00942881"/>
    <w:rsid w:val="00951064"/>
    <w:rsid w:val="009726C4"/>
    <w:rsid w:val="009B4CAB"/>
    <w:rsid w:val="00A16B6D"/>
    <w:rsid w:val="00A17D62"/>
    <w:rsid w:val="00A774A3"/>
    <w:rsid w:val="00A90C36"/>
    <w:rsid w:val="00AA6C19"/>
    <w:rsid w:val="00DF3DD2"/>
    <w:rsid w:val="00E41F6C"/>
    <w:rsid w:val="00E56ECB"/>
    <w:rsid w:val="00E7451D"/>
    <w:rsid w:val="00EB3089"/>
    <w:rsid w:val="00F03DC5"/>
    <w:rsid w:val="00F50B7A"/>
    <w:rsid w:val="00F60254"/>
    <w:rsid w:val="00FC05DD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D84A6"/>
  <w15:chartTrackingRefBased/>
  <w15:docId w15:val="{0B4B96F1-6343-45F5-879D-38AF332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6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6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6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6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6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6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6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6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6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6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6C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6C4"/>
  </w:style>
  <w:style w:type="paragraph" w:styleId="Zpat">
    <w:name w:val="footer"/>
    <w:basedOn w:val="Normln"/>
    <w:link w:val="Zpat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6C4"/>
  </w:style>
  <w:style w:type="paragraph" w:customStyle="1" w:styleId="Typdokumentu">
    <w:name w:val="Typ dokumentu"/>
    <w:rsid w:val="009726C4"/>
    <w:pPr>
      <w:spacing w:after="0" w:line="240" w:lineRule="atLeast"/>
      <w:jc w:val="right"/>
    </w:pPr>
    <w:rPr>
      <w:rFonts w:ascii="Arial" w:eastAsia="Times New Roman" w:hAnsi="Arial" w:cs="Times New Roman"/>
      <w:bCs/>
      <w:caps/>
      <w:kern w:val="0"/>
      <w:sz w:val="16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A17D6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571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7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e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Kokešová Jana</dc:creator>
  <cp:keywords/>
  <dc:description/>
  <cp:lastModifiedBy>Březina Dominik</cp:lastModifiedBy>
  <cp:revision>7</cp:revision>
  <dcterms:created xsi:type="dcterms:W3CDTF">2025-10-20T14:37:00Z</dcterms:created>
  <dcterms:modified xsi:type="dcterms:W3CDTF">2025-12-03T08:52:00Z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cea8ada3-362c-41bc-b374-3fe595f1ccad</vt:lpwstr>
  </property>
</Properties>
</file>