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0103" w14:textId="6791D48E" w:rsidR="00CF5C70" w:rsidRPr="008B52BF" w:rsidRDefault="008B618A" w:rsidP="00267A2A">
      <w:pPr>
        <w:spacing w:line="276" w:lineRule="auto"/>
        <w:rPr>
          <w:rFonts w:ascii="BNPP Sans Light" w:hAnsi="BNPP Sans Light"/>
          <w:lang w:val="cs-CZ"/>
        </w:rPr>
      </w:pPr>
      <w:r w:rsidRPr="00C67CCE">
        <w:rPr>
          <w:rFonts w:ascii="BNPP Sans Light" w:hAnsi="BNPP Sans Light"/>
          <w:lang w:val="cs-CZ"/>
        </w:rPr>
        <w:t>Praha</w:t>
      </w:r>
      <w:r w:rsidR="00BD3082" w:rsidRPr="00C67CCE">
        <w:rPr>
          <w:rFonts w:ascii="BNPP Sans Light" w:hAnsi="BNPP Sans Light"/>
          <w:lang w:val="cs-CZ"/>
        </w:rPr>
        <w:t xml:space="preserve">, </w:t>
      </w:r>
      <w:r w:rsidR="001443D6">
        <w:rPr>
          <w:rFonts w:ascii="BNPP Sans Light" w:hAnsi="BNPP Sans Light"/>
          <w:lang w:val="cs-CZ"/>
        </w:rPr>
        <w:t>10</w:t>
      </w:r>
      <w:r w:rsidR="00CC326C">
        <w:rPr>
          <w:rFonts w:ascii="BNPP Sans Light" w:hAnsi="BNPP Sans Light"/>
          <w:lang w:val="cs-CZ"/>
        </w:rPr>
        <w:t>.</w:t>
      </w:r>
      <w:r w:rsidR="00814B81">
        <w:rPr>
          <w:rFonts w:ascii="BNPP Sans Light" w:hAnsi="BNPP Sans Light"/>
          <w:lang w:val="cs-CZ"/>
        </w:rPr>
        <w:t xml:space="preserve"> </w:t>
      </w:r>
      <w:r w:rsidR="007B04FC">
        <w:rPr>
          <w:rFonts w:ascii="BNPP Sans Light" w:hAnsi="BNPP Sans Light"/>
          <w:lang w:val="cs-CZ"/>
        </w:rPr>
        <w:t>března</w:t>
      </w:r>
      <w:r w:rsidR="001D3CB4">
        <w:rPr>
          <w:rFonts w:ascii="BNPP Sans Light" w:hAnsi="BNPP Sans Light"/>
          <w:lang w:val="cs-CZ"/>
        </w:rPr>
        <w:t xml:space="preserve"> </w:t>
      </w:r>
      <w:r w:rsidR="00067A48" w:rsidRPr="00C67CCE">
        <w:rPr>
          <w:rFonts w:ascii="BNPP Sans Light" w:hAnsi="BNPP Sans Light"/>
          <w:lang w:val="cs-CZ"/>
        </w:rPr>
        <w:t>202</w:t>
      </w:r>
      <w:r w:rsidR="00546311">
        <w:rPr>
          <w:rFonts w:ascii="BNPP Sans Light" w:hAnsi="BNPP Sans Light"/>
          <w:lang w:val="cs-CZ"/>
        </w:rPr>
        <w:t>6</w:t>
      </w:r>
    </w:p>
    <w:p w14:paraId="0B23A67C" w14:textId="77777777" w:rsidR="00CF5C70" w:rsidRPr="008B52BF" w:rsidRDefault="00CF5C70" w:rsidP="00267A2A">
      <w:pPr>
        <w:spacing w:line="276" w:lineRule="auto"/>
        <w:rPr>
          <w:rFonts w:ascii="BNPP Sans Light" w:hAnsi="BNPP Sans Light"/>
          <w:lang w:val="cs-CZ"/>
        </w:rPr>
      </w:pPr>
      <w:r w:rsidRPr="008B52BF">
        <w:rPr>
          <w:rFonts w:ascii="BNPP Sans Light" w:hAnsi="BNPP Sans Light"/>
          <w:noProof/>
          <w:lang w:val="cs-CZ" w:eastAsia="ja-JP"/>
        </w:rPr>
        <mc:AlternateContent>
          <mc:Choice Requires="wps">
            <w:drawing>
              <wp:inline distT="0" distB="0" distL="0" distR="0" wp14:anchorId="37D57289" wp14:editId="1297C997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309A9" w14:textId="54BF162D" w:rsidR="00CF5C70" w:rsidRPr="008B618A" w:rsidRDefault="007B2E36" w:rsidP="00CF5C70">
                            <w:pPr>
                              <w:pStyle w:val="Podnadpis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PORADNA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57289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58D309A9" w14:textId="54BF162D" w:rsidR="00CF5C70" w:rsidRPr="008B618A" w:rsidRDefault="007B2E36" w:rsidP="00CF5C70">
                      <w:pPr>
                        <w:pStyle w:val="Podnadpis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PORADNA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A4D600A" w14:textId="77777777" w:rsidR="003579FD" w:rsidRPr="000E5174" w:rsidRDefault="003579FD" w:rsidP="00FE4DE1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6021C6E3" w14:textId="42AF9D2B" w:rsidR="000C0D63" w:rsidRPr="00FE4DE1" w:rsidRDefault="003F4005" w:rsidP="003F4005">
      <w:pPr>
        <w:spacing w:line="276" w:lineRule="auto"/>
        <w:rPr>
          <w:rFonts w:ascii="BNPP Sans Light" w:hAnsi="BNPP Sans Light"/>
          <w:b/>
          <w:sz w:val="12"/>
          <w:szCs w:val="8"/>
          <w:lang w:val="cs-CZ"/>
        </w:rPr>
      </w:pPr>
      <w:r w:rsidRPr="002F5F7F">
        <w:rPr>
          <w:rFonts w:ascii="BNPP Sans Light" w:hAnsi="BNPP Sans Light"/>
          <w:b/>
          <w:sz w:val="32"/>
          <w:szCs w:val="32"/>
          <w:lang w:val="cs-CZ"/>
        </w:rPr>
        <w:t xml:space="preserve">Poradna BNP Paribas </w:t>
      </w:r>
      <w:proofErr w:type="spellStart"/>
      <w:r w:rsidRPr="002F5F7F">
        <w:rPr>
          <w:rFonts w:ascii="BNPP Sans Light" w:hAnsi="BNPP Sans Light"/>
          <w:b/>
          <w:sz w:val="32"/>
          <w:szCs w:val="32"/>
          <w:lang w:val="cs-CZ"/>
        </w:rPr>
        <w:t>Cardif</w:t>
      </w:r>
      <w:proofErr w:type="spellEnd"/>
      <w:r w:rsidRPr="002F5F7F">
        <w:rPr>
          <w:rFonts w:ascii="BNPP Sans Light" w:hAnsi="BNPP Sans Light"/>
          <w:b/>
          <w:sz w:val="32"/>
          <w:szCs w:val="32"/>
          <w:lang w:val="cs-CZ"/>
        </w:rPr>
        <w:t xml:space="preserve"> Pojišťovny: </w:t>
      </w:r>
      <w:r w:rsidR="00EB7D9D" w:rsidRPr="00EB7D9D">
        <w:rPr>
          <w:rFonts w:ascii="BNPP Sans Light" w:hAnsi="BNPP Sans Light"/>
          <w:b/>
          <w:bCs/>
          <w:sz w:val="32"/>
          <w:szCs w:val="32"/>
          <w:lang w:val="cs-CZ"/>
        </w:rPr>
        <w:t>Zimní radovánky v zahraničí se mohou prodražit. Účet za operaci kolena v Alpách se šplhá do statisíců</w:t>
      </w:r>
    </w:p>
    <w:p w14:paraId="30B243B1" w14:textId="77777777" w:rsidR="00EB7D9D" w:rsidRPr="0022596B" w:rsidRDefault="00EB7D9D" w:rsidP="00EB7D9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 w:val="12"/>
          <w:szCs w:val="15"/>
          <w:lang w:val="cs-CZ"/>
        </w:rPr>
      </w:pPr>
    </w:p>
    <w:p w14:paraId="74A505A0" w14:textId="0F3CB7B4" w:rsidR="0015732A" w:rsidRDefault="00EB7D9D" w:rsidP="003F400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EB7D9D">
        <w:rPr>
          <w:rFonts w:ascii="BNPP Sans Light" w:hAnsi="BNPP Sans Light"/>
          <w:b/>
          <w:bCs/>
          <w:szCs w:val="24"/>
          <w:lang w:val="cs-CZ"/>
        </w:rPr>
        <w:t>Češi jsou národem lyžařů. Statistiky potvrzují, že na hory každoročně vyrazí přibližně dva miliony z nás. Stále častěji přitom míříme za hranice – alpská střediska v Rakousku, Itálii či Francii volí zhruba třetina všech lyžařů. S rostoucí popularitou zahraničních sjezdovek však alarmujícím způsobem rostou i rizika.</w:t>
      </w:r>
      <w:r w:rsidR="00C80D18">
        <w:rPr>
          <w:rFonts w:ascii="BNPP Sans Light" w:hAnsi="BNPP Sans Light"/>
          <w:b/>
          <w:bCs/>
          <w:szCs w:val="24"/>
          <w:lang w:val="cs-CZ"/>
        </w:rPr>
        <w:t xml:space="preserve"> </w:t>
      </w:r>
      <w:r w:rsidRPr="00EB7D9D">
        <w:rPr>
          <w:rFonts w:ascii="BNPP Sans Light" w:hAnsi="BNPP Sans Light"/>
          <w:b/>
          <w:bCs/>
          <w:szCs w:val="24"/>
          <w:lang w:val="cs-CZ"/>
        </w:rPr>
        <w:t xml:space="preserve">Data BNP Paribas </w:t>
      </w:r>
      <w:proofErr w:type="spellStart"/>
      <w:r w:rsidRPr="00EB7D9D">
        <w:rPr>
          <w:rFonts w:ascii="BNPP Sans Light" w:hAnsi="BNPP Sans Light"/>
          <w:b/>
          <w:bCs/>
          <w:szCs w:val="24"/>
          <w:lang w:val="cs-CZ"/>
        </w:rPr>
        <w:t>Cardif</w:t>
      </w:r>
      <w:proofErr w:type="spellEnd"/>
      <w:r w:rsidRPr="00EB7D9D">
        <w:rPr>
          <w:rFonts w:ascii="BNPP Sans Light" w:hAnsi="BNPP Sans Light"/>
          <w:b/>
          <w:bCs/>
          <w:szCs w:val="24"/>
          <w:lang w:val="cs-CZ"/>
        </w:rPr>
        <w:t xml:space="preserve"> Pojišťovny ukazují meziroční nárůst řešených asistenčních případů o </w:t>
      </w:r>
      <w:r w:rsidR="00F96868">
        <w:rPr>
          <w:rFonts w:ascii="BNPP Sans Light" w:hAnsi="BNPP Sans Light"/>
          <w:b/>
          <w:bCs/>
          <w:szCs w:val="24"/>
          <w:lang w:val="cs-CZ"/>
        </w:rPr>
        <w:t xml:space="preserve">více </w:t>
      </w:r>
      <w:r w:rsidR="00650CFB">
        <w:rPr>
          <w:rFonts w:ascii="BNPP Sans Light" w:hAnsi="BNPP Sans Light"/>
          <w:b/>
          <w:bCs/>
          <w:szCs w:val="24"/>
          <w:lang w:val="cs-CZ"/>
        </w:rPr>
        <w:t>než</w:t>
      </w:r>
      <w:r w:rsidR="00C54B7C">
        <w:rPr>
          <w:rFonts w:ascii="BNPP Sans Light" w:hAnsi="BNPP Sans Light"/>
          <w:b/>
          <w:bCs/>
          <w:szCs w:val="24"/>
          <w:lang w:val="cs-CZ"/>
        </w:rPr>
        <w:t xml:space="preserve"> </w:t>
      </w:r>
      <w:r w:rsidRPr="00EB7D9D">
        <w:rPr>
          <w:rFonts w:ascii="BNPP Sans Light" w:hAnsi="BNPP Sans Light"/>
          <w:b/>
          <w:bCs/>
          <w:szCs w:val="24"/>
          <w:lang w:val="cs-CZ"/>
        </w:rPr>
        <w:t>10</w:t>
      </w:r>
      <w:r w:rsidR="00F96868">
        <w:rPr>
          <w:rFonts w:ascii="BNPP Sans Light" w:hAnsi="BNPP Sans Light"/>
          <w:b/>
          <w:bCs/>
          <w:szCs w:val="24"/>
          <w:lang w:val="cs-CZ"/>
        </w:rPr>
        <w:t>0</w:t>
      </w:r>
      <w:r w:rsidR="00BC45CF">
        <w:rPr>
          <w:rFonts w:ascii="BNPP Sans Light" w:hAnsi="BNPP Sans Light"/>
          <w:b/>
          <w:bCs/>
          <w:szCs w:val="24"/>
          <w:lang w:val="cs-CZ"/>
        </w:rPr>
        <w:t xml:space="preserve"> procent.</w:t>
      </w:r>
      <w:r w:rsidRPr="00EB7D9D">
        <w:rPr>
          <w:rFonts w:ascii="BNPP Sans Light" w:hAnsi="BNPP Sans Light"/>
          <w:b/>
          <w:bCs/>
          <w:szCs w:val="24"/>
          <w:lang w:val="cs-CZ"/>
        </w:rPr>
        <w:t xml:space="preserve"> A ceny za lékařské ošetření? Ty mohou bez kvalitního pojištění zruinovat rodinný rozpočet.</w:t>
      </w:r>
    </w:p>
    <w:p w14:paraId="5B6B9F2A" w14:textId="77777777" w:rsidR="0015732A" w:rsidRDefault="0015732A" w:rsidP="003F400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</w:p>
    <w:p w14:paraId="4C681EF7" w14:textId="27602E16" w:rsidR="0015732A" w:rsidRPr="0015732A" w:rsidRDefault="0015732A" w:rsidP="009948E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bookmarkStart w:id="0" w:name="_Hlk209699683"/>
      <w:r w:rsidRPr="0015732A">
        <w:rPr>
          <w:rFonts w:ascii="BNPP Sans Light" w:hAnsi="BNPP Sans Light"/>
          <w:szCs w:val="24"/>
          <w:lang w:val="cs-CZ"/>
        </w:rPr>
        <w:t>Zimní dovolená v zahraničí je pro mnoho Čechů vrcholem sez</w:t>
      </w:r>
      <w:r w:rsidR="00881658">
        <w:rPr>
          <w:rFonts w:ascii="BNPP Sans Light" w:hAnsi="BNPP Sans Light"/>
          <w:szCs w:val="24"/>
          <w:lang w:val="cs-CZ"/>
        </w:rPr>
        <w:t>o</w:t>
      </w:r>
      <w:r w:rsidRPr="0015732A">
        <w:rPr>
          <w:rFonts w:ascii="BNPP Sans Light" w:hAnsi="BNPP Sans Light"/>
          <w:szCs w:val="24"/>
          <w:lang w:val="cs-CZ"/>
        </w:rPr>
        <w:t>ny. Podle odhadů cestovních kanceláří plánuje lyžování v cizině přibližně 22 % populace. Co však mnozí podceňují, je fakt, že s rostoucí návštěvností hor roste i pravděpodobnost úrazů.</w:t>
      </w:r>
    </w:p>
    <w:p w14:paraId="219D2215" w14:textId="77777777" w:rsidR="0015732A" w:rsidRPr="0015732A" w:rsidRDefault="0015732A" w:rsidP="0015732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531B5AF9" w14:textId="77777777" w:rsidR="0015732A" w:rsidRDefault="0015732A" w:rsidP="0015732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15732A">
        <w:rPr>
          <w:rFonts w:ascii="BNPP Sans Light" w:hAnsi="BNPP Sans Light"/>
          <w:b/>
          <w:bCs/>
          <w:szCs w:val="24"/>
          <w:lang w:val="cs-CZ"/>
        </w:rPr>
        <w:t>Počet nehod na svahu strmě roste</w:t>
      </w:r>
    </w:p>
    <w:p w14:paraId="233B80B0" w14:textId="2FD4D696" w:rsidR="0015732A" w:rsidRDefault="0015732A" w:rsidP="009948E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15732A">
        <w:rPr>
          <w:rFonts w:ascii="BNPP Sans Light" w:hAnsi="BNPP Sans Light"/>
          <w:szCs w:val="24"/>
          <w:lang w:val="cs-CZ"/>
        </w:rPr>
        <w:t xml:space="preserve">Statistiky BNP Paribas </w:t>
      </w:r>
      <w:proofErr w:type="spellStart"/>
      <w:r w:rsidRPr="0015732A">
        <w:rPr>
          <w:rFonts w:ascii="BNPP Sans Light" w:hAnsi="BNPP Sans Light"/>
          <w:szCs w:val="24"/>
          <w:lang w:val="cs-CZ"/>
        </w:rPr>
        <w:t>Cardif</w:t>
      </w:r>
      <w:proofErr w:type="spellEnd"/>
      <w:r w:rsidRPr="0015732A">
        <w:rPr>
          <w:rFonts w:ascii="BNPP Sans Light" w:hAnsi="BNPP Sans Light"/>
          <w:szCs w:val="24"/>
          <w:lang w:val="cs-CZ"/>
        </w:rPr>
        <w:t xml:space="preserve"> Pojišťovny hovoří jasně. Počet případů, kdy klienti musí řešit konkrétní škodní událost, hledají vhodnou nemocnici nebo potřebují zajistit převoz zpět do </w:t>
      </w:r>
      <w:r w:rsidR="00BC45CF">
        <w:rPr>
          <w:rFonts w:ascii="BNPP Sans Light" w:hAnsi="BNPP Sans Light"/>
          <w:szCs w:val="24"/>
          <w:lang w:val="cs-CZ"/>
        </w:rPr>
        <w:t>Česka</w:t>
      </w:r>
      <w:r w:rsidRPr="0015732A">
        <w:rPr>
          <w:rFonts w:ascii="BNPP Sans Light" w:hAnsi="BNPP Sans Light"/>
          <w:szCs w:val="24"/>
          <w:lang w:val="cs-CZ"/>
        </w:rPr>
        <w:t>, se meziročně více než zdvojnásobil.</w:t>
      </w:r>
      <w:r w:rsidR="003560E0">
        <w:rPr>
          <w:rFonts w:ascii="BNPP Sans Light" w:hAnsi="BNPP Sans Light"/>
          <w:szCs w:val="24"/>
          <w:lang w:val="cs-CZ"/>
        </w:rPr>
        <w:t xml:space="preserve"> </w:t>
      </w:r>
      <w:r w:rsidRPr="0015732A">
        <w:rPr>
          <w:rFonts w:ascii="BNPP Sans Light" w:hAnsi="BNPP Sans Light"/>
          <w:szCs w:val="24"/>
          <w:lang w:val="cs-CZ"/>
        </w:rPr>
        <w:t xml:space="preserve">Dominují přitom zranění, která lyžaře vyřadí z provozu na dlouhé měsíce. Zlomeniny dolních a horních končetin spolu s úrazy kloubů tvoří necelých 20 % </w:t>
      </w:r>
      <w:r w:rsidR="00BC45CF">
        <w:rPr>
          <w:rFonts w:ascii="BNPP Sans Light" w:hAnsi="BNPP Sans Light"/>
          <w:szCs w:val="24"/>
          <w:lang w:val="cs-CZ"/>
        </w:rPr>
        <w:t>veškerých</w:t>
      </w:r>
      <w:r w:rsidRPr="0015732A">
        <w:rPr>
          <w:rFonts w:ascii="BNPP Sans Light" w:hAnsi="BNPP Sans Light"/>
          <w:szCs w:val="24"/>
          <w:lang w:val="cs-CZ"/>
        </w:rPr>
        <w:t xml:space="preserve"> hlášených případů. Nejde však jen o zkaženou dovolenou a zdravotní komplikace, ale především o astronomické finanční náklady spojené s</w:t>
      </w:r>
      <w:r w:rsidR="00881658">
        <w:rPr>
          <w:rFonts w:ascii="BNPP Sans Light" w:hAnsi="BNPP Sans Light"/>
          <w:szCs w:val="24"/>
          <w:lang w:val="cs-CZ"/>
        </w:rPr>
        <w:t> </w:t>
      </w:r>
      <w:r w:rsidRPr="0015732A">
        <w:rPr>
          <w:rFonts w:ascii="BNPP Sans Light" w:hAnsi="BNPP Sans Light"/>
          <w:szCs w:val="24"/>
          <w:lang w:val="cs-CZ"/>
        </w:rPr>
        <w:t>léčbou v zahraničí.</w:t>
      </w:r>
    </w:p>
    <w:p w14:paraId="2985F216" w14:textId="77777777" w:rsidR="0015732A" w:rsidRPr="0015732A" w:rsidRDefault="0015732A" w:rsidP="0015732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59F34CE7" w14:textId="77777777" w:rsidR="00BC45CF" w:rsidRPr="00BC45CF" w:rsidRDefault="00BC45CF" w:rsidP="0015732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BC45CF">
        <w:rPr>
          <w:rFonts w:ascii="BNPP Sans Light" w:hAnsi="BNPP Sans Light"/>
          <w:b/>
          <w:bCs/>
          <w:szCs w:val="24"/>
          <w:lang w:val="cs-CZ"/>
        </w:rPr>
        <w:t>Kolik stojí „nevinný“ pád? Bez pojištění statisíce</w:t>
      </w:r>
    </w:p>
    <w:p w14:paraId="749C38F1" w14:textId="38F9C9AA" w:rsidR="009948ED" w:rsidRPr="00BC45CF" w:rsidRDefault="00BC45CF" w:rsidP="0015732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BC45CF">
        <w:rPr>
          <w:rFonts w:ascii="BNPP Sans Light" w:hAnsi="BNPP Sans Light"/>
          <w:szCs w:val="24"/>
          <w:lang w:val="cs-CZ"/>
        </w:rPr>
        <w:t>Mnoho lyžařů stále žije v omylu, že je kartička zdravotní pojišťovny na svahu plně ochrání. Realita je však drahá. Průkaz totiž neplatí v soukromých klinikách, které u sjezdovek dominují, a nepokryje</w:t>
      </w:r>
      <w:r w:rsidR="00F96868">
        <w:rPr>
          <w:rFonts w:ascii="BNPP Sans Light" w:hAnsi="BNPP Sans Light"/>
          <w:szCs w:val="24"/>
          <w:lang w:val="cs-CZ"/>
        </w:rPr>
        <w:t xml:space="preserve"> zásah horské služby, převoz vrtulníkem</w:t>
      </w:r>
      <w:r w:rsidRPr="00BC45CF">
        <w:rPr>
          <w:rFonts w:ascii="BNPP Sans Light" w:hAnsi="BNPP Sans Light"/>
          <w:szCs w:val="24"/>
          <w:lang w:val="cs-CZ"/>
        </w:rPr>
        <w:t xml:space="preserve"> ani vysokou spoluúčast či transport zpět do Česka. Konečný účet za ošetření tak bez komerčního pojištění dopadne přímo na vaši peněženku.</w:t>
      </w:r>
    </w:p>
    <w:p w14:paraId="1270119F" w14:textId="77777777" w:rsidR="00BC45CF" w:rsidRPr="0015732A" w:rsidRDefault="00BC45CF" w:rsidP="0015732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60A7E984" w14:textId="77777777" w:rsidR="0015732A" w:rsidRPr="009948ED" w:rsidRDefault="0015732A" w:rsidP="0015732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9948ED">
        <w:rPr>
          <w:rFonts w:ascii="BNPP Sans Light" w:hAnsi="BNPP Sans Light"/>
          <w:b/>
          <w:bCs/>
          <w:szCs w:val="24"/>
          <w:lang w:val="cs-CZ"/>
        </w:rPr>
        <w:t>Pohled na ceníky zahraničních klinik je přitom neúprosný:</w:t>
      </w:r>
    </w:p>
    <w:p w14:paraId="24B6631E" w14:textId="1339151B" w:rsidR="0015732A" w:rsidRPr="0015732A" w:rsidRDefault="0015732A" w:rsidP="0015732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BNPP Sans Light" w:hAnsi="BNPP Sans Light"/>
          <w:lang w:val="cs-CZ"/>
        </w:rPr>
      </w:pPr>
      <w:r w:rsidRPr="0015732A">
        <w:rPr>
          <w:rFonts w:ascii="BNPP Sans Light" w:hAnsi="BNPP Sans Light"/>
          <w:lang w:val="cs-CZ"/>
        </w:rPr>
        <w:t xml:space="preserve">Úrazy trupu: Léčba a ošetření vyjdou na necelých 10 000 </w:t>
      </w:r>
      <w:r w:rsidR="00881658">
        <w:rPr>
          <w:rFonts w:ascii="BNPP Sans Light" w:hAnsi="BNPP Sans Light"/>
          <w:lang w:val="cs-CZ"/>
        </w:rPr>
        <w:t>eur</w:t>
      </w:r>
      <w:r w:rsidRPr="0015732A">
        <w:rPr>
          <w:rFonts w:ascii="BNPP Sans Light" w:hAnsi="BNPP Sans Light"/>
          <w:lang w:val="cs-CZ"/>
        </w:rPr>
        <w:t> (cca 250 000 Kč).</w:t>
      </w:r>
    </w:p>
    <w:p w14:paraId="04053A89" w14:textId="2AAB99BF" w:rsidR="0015732A" w:rsidRPr="0015732A" w:rsidRDefault="0015732A" w:rsidP="0015732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BNPP Sans Light" w:hAnsi="BNPP Sans Light"/>
          <w:lang w:val="cs-CZ"/>
        </w:rPr>
      </w:pPr>
      <w:r w:rsidRPr="0015732A">
        <w:rPr>
          <w:rFonts w:ascii="BNPP Sans Light" w:hAnsi="BNPP Sans Light"/>
          <w:lang w:val="cs-CZ"/>
        </w:rPr>
        <w:t>Srážka na lyžích s následkem: Například zlomenina v oblasti kolene se vyšplhá na 12</w:t>
      </w:r>
      <w:r w:rsidR="00881658">
        <w:rPr>
          <w:rFonts w:ascii="BNPP Sans Light" w:hAnsi="BNPP Sans Light"/>
          <w:lang w:val="cs-CZ"/>
        </w:rPr>
        <w:t> </w:t>
      </w:r>
      <w:r w:rsidRPr="0015732A">
        <w:rPr>
          <w:rFonts w:ascii="BNPP Sans Light" w:hAnsi="BNPP Sans Light"/>
          <w:lang w:val="cs-CZ"/>
        </w:rPr>
        <w:t>500</w:t>
      </w:r>
      <w:r w:rsidR="00881658">
        <w:rPr>
          <w:rFonts w:ascii="BNPP Sans Light" w:hAnsi="BNPP Sans Light"/>
          <w:lang w:val="cs-CZ"/>
        </w:rPr>
        <w:t xml:space="preserve"> eur </w:t>
      </w:r>
      <w:r w:rsidRPr="0015732A">
        <w:rPr>
          <w:rFonts w:ascii="BNPP Sans Light" w:hAnsi="BNPP Sans Light"/>
          <w:lang w:val="cs-CZ"/>
        </w:rPr>
        <w:t>(cca 315 000 Kč).</w:t>
      </w:r>
    </w:p>
    <w:p w14:paraId="0188099D" w14:textId="7773A842" w:rsidR="009948ED" w:rsidRPr="0022596B" w:rsidRDefault="0015732A" w:rsidP="0015732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BNPP Sans Light" w:hAnsi="BNPP Sans Light"/>
          <w:lang w:val="cs-CZ"/>
        </w:rPr>
      </w:pPr>
      <w:r w:rsidRPr="0015732A">
        <w:rPr>
          <w:rFonts w:ascii="BNPP Sans Light" w:hAnsi="BNPP Sans Light"/>
          <w:lang w:val="cs-CZ"/>
        </w:rPr>
        <w:t>Vážný pád s komplikacemi: Utržené vazy, přetržený dislokovaný meniskus či křížový vaz znamenají účet přesahující 18</w:t>
      </w:r>
      <w:r w:rsidR="00881658">
        <w:rPr>
          <w:rFonts w:ascii="BNPP Sans Light" w:hAnsi="BNPP Sans Light"/>
          <w:lang w:val="cs-CZ"/>
        </w:rPr>
        <w:t> </w:t>
      </w:r>
      <w:r w:rsidRPr="0015732A">
        <w:rPr>
          <w:rFonts w:ascii="BNPP Sans Light" w:hAnsi="BNPP Sans Light"/>
          <w:lang w:val="cs-CZ"/>
        </w:rPr>
        <w:t>000</w:t>
      </w:r>
      <w:r w:rsidR="00881658">
        <w:rPr>
          <w:rFonts w:ascii="BNPP Sans Light" w:hAnsi="BNPP Sans Light"/>
          <w:lang w:val="cs-CZ"/>
        </w:rPr>
        <w:t> eur</w:t>
      </w:r>
      <w:r w:rsidRPr="0015732A">
        <w:rPr>
          <w:rFonts w:ascii="BNPP Sans Light" w:hAnsi="BNPP Sans Light"/>
          <w:lang w:val="cs-CZ"/>
        </w:rPr>
        <w:t> (cca 450 000 Kč).</w:t>
      </w:r>
    </w:p>
    <w:p w14:paraId="17F630A2" w14:textId="77777777" w:rsidR="0022596B" w:rsidRDefault="0022596B" w:rsidP="0015732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</w:p>
    <w:p w14:paraId="7B286110" w14:textId="0817E699" w:rsidR="0015732A" w:rsidRPr="0015732A" w:rsidRDefault="0015732A" w:rsidP="0015732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15732A">
        <w:rPr>
          <w:rFonts w:ascii="BNPP Sans Light" w:hAnsi="BNPP Sans Light"/>
          <w:b/>
          <w:bCs/>
          <w:szCs w:val="24"/>
          <w:lang w:val="cs-CZ"/>
        </w:rPr>
        <w:t>Klidná dovolená začíná správnou přípravou</w:t>
      </w:r>
    </w:p>
    <w:p w14:paraId="310AA236" w14:textId="3E8E7B99" w:rsidR="0015732A" w:rsidRDefault="0015732A" w:rsidP="009948E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15732A">
        <w:rPr>
          <w:rFonts w:ascii="BNPP Sans Light" w:hAnsi="BNPP Sans Light"/>
          <w:szCs w:val="24"/>
          <w:lang w:val="cs-CZ"/>
        </w:rPr>
        <w:t>Rozdíl mezi nepříjemným zážitkem a finanční katastrofou je často jen v otázce správně nastaveného cestovního pojištění. To by mělo krýt nejen léčebné výlohy v dostatečné výši, ale také asistenční služby, které se v krizové situaci postarají o komunikaci s lékaři a organizaci převozu.</w:t>
      </w:r>
    </w:p>
    <w:p w14:paraId="7AA8D219" w14:textId="77777777" w:rsidR="008F0874" w:rsidRPr="0015732A" w:rsidRDefault="008F0874" w:rsidP="009948E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7FFDC8E8" w14:textId="2B09960D" w:rsidR="0015732A" w:rsidRPr="0015732A" w:rsidRDefault="0015732A" w:rsidP="009948E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15732A">
        <w:rPr>
          <w:rFonts w:ascii="BNPP Sans Light" w:hAnsi="BNPP Sans Light"/>
          <w:szCs w:val="24"/>
          <w:lang w:val="cs-CZ"/>
        </w:rPr>
        <w:t>Ať už míříte do rakouských Alp</w:t>
      </w:r>
      <w:r w:rsidR="00881658">
        <w:rPr>
          <w:rFonts w:ascii="BNPP Sans Light" w:hAnsi="BNPP Sans Light"/>
          <w:szCs w:val="24"/>
          <w:lang w:val="cs-CZ"/>
        </w:rPr>
        <w:t>,</w:t>
      </w:r>
      <w:r w:rsidRPr="0015732A">
        <w:rPr>
          <w:rFonts w:ascii="BNPP Sans Light" w:hAnsi="BNPP Sans Light"/>
          <w:szCs w:val="24"/>
          <w:lang w:val="cs-CZ"/>
        </w:rPr>
        <w:t xml:space="preserve"> nebo italských Dolomit, nezapomínejte, že hory jsou krásné, ale neodpouštějí chyby. Kvalitní pojištění je tou nejmenší položkou v rozpočtu zimní dovolené, která vám ale může zachránit statisíce korun.</w:t>
      </w:r>
    </w:p>
    <w:p w14:paraId="64DCFAB0" w14:textId="77777777" w:rsidR="006006CC" w:rsidRDefault="006006CC" w:rsidP="006006CC">
      <w:pPr>
        <w:autoSpaceDE w:val="0"/>
        <w:autoSpaceDN w:val="0"/>
        <w:adjustRightInd w:val="0"/>
        <w:spacing w:line="276" w:lineRule="auto"/>
        <w:jc w:val="right"/>
        <w:rPr>
          <w:rFonts w:ascii="BNPP Sans Light" w:hAnsi="BNPP Sans Light"/>
          <w:szCs w:val="24"/>
          <w:lang w:val="cs-CZ"/>
        </w:rPr>
      </w:pPr>
    </w:p>
    <w:p w14:paraId="64BBF56E" w14:textId="339D55D1" w:rsidR="0046503C" w:rsidRPr="006006CC" w:rsidRDefault="000E5174" w:rsidP="006006CC">
      <w:pPr>
        <w:autoSpaceDE w:val="0"/>
        <w:autoSpaceDN w:val="0"/>
        <w:adjustRightInd w:val="0"/>
        <w:spacing w:line="276" w:lineRule="auto"/>
        <w:jc w:val="right"/>
        <w:rPr>
          <w:rFonts w:ascii="BNPP Sans Light" w:hAnsi="BNPP Sans Light"/>
          <w:szCs w:val="24"/>
          <w:lang w:val="cs-CZ"/>
        </w:rPr>
      </w:pPr>
      <w:r w:rsidRPr="000E5174">
        <w:rPr>
          <w:rFonts w:ascii="BNPP Sans Light" w:hAnsi="BNPP Sans Light"/>
          <w:i/>
          <w:iCs/>
          <w:szCs w:val="24"/>
          <w:lang w:val="cs-CZ"/>
        </w:rPr>
        <w:t>Odpovídá:</w:t>
      </w:r>
      <w:bookmarkEnd w:id="0"/>
      <w:r w:rsidR="00941FE5">
        <w:rPr>
          <w:rFonts w:ascii="BNPP Sans Light" w:hAnsi="BNPP Sans Light"/>
          <w:i/>
          <w:iCs/>
          <w:szCs w:val="24"/>
          <w:lang w:val="cs-CZ"/>
        </w:rPr>
        <w:t xml:space="preserve"> </w:t>
      </w:r>
      <w:r w:rsidR="00941FE5" w:rsidRPr="00941FE5">
        <w:rPr>
          <w:rFonts w:ascii="BNPP Sans Light" w:hAnsi="BNPP Sans Light"/>
          <w:i/>
          <w:iCs/>
          <w:szCs w:val="24"/>
          <w:lang w:val="cs-CZ"/>
        </w:rPr>
        <w:t xml:space="preserve">Michal Tuček, ředitel produktu a marketingu </w:t>
      </w:r>
      <w:r w:rsidR="0017209C" w:rsidRPr="0017209C">
        <w:rPr>
          <w:rFonts w:ascii="BNPP Sans Light" w:hAnsi="BNPP Sans Light"/>
          <w:i/>
          <w:iCs/>
          <w:szCs w:val="24"/>
          <w:lang w:val="cs-CZ"/>
        </w:rPr>
        <w:t xml:space="preserve">BNP Paribas </w:t>
      </w:r>
      <w:proofErr w:type="spellStart"/>
      <w:r w:rsidR="0017209C" w:rsidRPr="0017209C">
        <w:rPr>
          <w:rFonts w:ascii="BNPP Sans Light" w:hAnsi="BNPP Sans Light"/>
          <w:i/>
          <w:iCs/>
          <w:szCs w:val="24"/>
          <w:lang w:val="cs-CZ"/>
        </w:rPr>
        <w:t>Cardif</w:t>
      </w:r>
      <w:proofErr w:type="spellEnd"/>
      <w:r w:rsidR="0017209C" w:rsidRPr="0017209C">
        <w:rPr>
          <w:rFonts w:ascii="BNPP Sans Light" w:hAnsi="BNPP Sans Light"/>
          <w:i/>
          <w:iCs/>
          <w:szCs w:val="24"/>
          <w:lang w:val="cs-CZ"/>
        </w:rPr>
        <w:t xml:space="preserve"> Pojišťovny</w:t>
      </w:r>
    </w:p>
    <w:p w14:paraId="147799F9" w14:textId="77777777" w:rsidR="000E5174" w:rsidRPr="0046503C" w:rsidRDefault="000E5174" w:rsidP="000E5174">
      <w:pPr>
        <w:autoSpaceDE w:val="0"/>
        <w:autoSpaceDN w:val="0"/>
        <w:adjustRightInd w:val="0"/>
        <w:spacing w:line="276" w:lineRule="auto"/>
        <w:jc w:val="right"/>
        <w:rPr>
          <w:rFonts w:ascii="BNPP Sans Light" w:hAnsi="BNPP Sans Light"/>
          <w:b/>
          <w:bCs/>
          <w:i/>
          <w:iCs/>
          <w:szCs w:val="24"/>
          <w:lang w:val="cs-CZ"/>
        </w:rPr>
      </w:pPr>
    </w:p>
    <w:p w14:paraId="5C124C7B" w14:textId="5DA3C21E" w:rsidR="008B618A" w:rsidRPr="00067A48" w:rsidRDefault="008B618A" w:rsidP="003579FD">
      <w:pPr>
        <w:autoSpaceDE w:val="0"/>
        <w:autoSpaceDN w:val="0"/>
        <w:adjustRightInd w:val="0"/>
        <w:spacing w:line="276" w:lineRule="auto"/>
        <w:jc w:val="left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 xml:space="preserve">O BNP Paribas </w:t>
      </w:r>
      <w:proofErr w:type="spellStart"/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Cardif</w:t>
      </w:r>
      <w:proofErr w:type="spellEnd"/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 xml:space="preserve"> Pojiš</w:t>
      </w:r>
      <w:r w:rsidR="00E078B8"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ť</w:t>
      </w:r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ovně</w:t>
      </w:r>
    </w:p>
    <w:p w14:paraId="5310BF82" w14:textId="5299A503" w:rsidR="00F73B40" w:rsidRPr="008B52BF" w:rsidRDefault="003D11BC" w:rsidP="00267A2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3D11BC">
        <w:rPr>
          <w:rFonts w:ascii="BNPP Sans Light" w:hAnsi="BNPP Sans Light"/>
          <w:szCs w:val="24"/>
          <w:lang w:val="cs-CZ"/>
        </w:rPr>
        <w:t xml:space="preserve">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Pojišťovna vstoupila na český trh v roce 1996 jako první pojišťovna specializovaná na pojištění schopnosti splácet finanční závazky v oblasti </w:t>
      </w:r>
      <w:proofErr w:type="spellStart"/>
      <w:r w:rsidRPr="003D11BC">
        <w:rPr>
          <w:rFonts w:ascii="BNPP Sans Light" w:hAnsi="BNPP Sans Light"/>
          <w:szCs w:val="24"/>
          <w:lang w:val="cs-CZ"/>
        </w:rPr>
        <w:t>bankopojištění</w:t>
      </w:r>
      <w:proofErr w:type="spellEnd"/>
      <w:r w:rsidRPr="003D11BC">
        <w:rPr>
          <w:rFonts w:ascii="BNPP Sans Light" w:hAnsi="BNPP Sans Light"/>
          <w:szCs w:val="24"/>
          <w:lang w:val="cs-CZ"/>
        </w:rPr>
        <w:t>. Již 29 let poskytuje produkty a</w:t>
      </w:r>
      <w:r w:rsidR="00BA7DDC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>služby, které klientům zajistí pocit bezpečí a jistoty v neočekávaných a těžkých životních situacích. Kromě již zmíněného pojištění schopnosti splácet finanční závazek nabízí například pojištění internetových rizik, platebních prostředků a osobních věcí, pravidelných výdajů, prodloužené záruky, nahodilého poškození a</w:t>
      </w:r>
      <w:r w:rsidR="00696FE8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 xml:space="preserve">krádeže, domácnosti či úrazové pojištění. Patří do renomované finanční skupiny BNP Paribas, jejíž součástí je i 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, 100% vlastník 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Pojišťovny. V soutěži </w:t>
      </w:r>
      <w:proofErr w:type="spellStart"/>
      <w:r w:rsidRPr="003D11BC">
        <w:rPr>
          <w:rFonts w:ascii="BNPP Sans Light" w:hAnsi="BNPP Sans Light"/>
          <w:szCs w:val="24"/>
          <w:lang w:val="cs-CZ"/>
        </w:rPr>
        <w:t>Finparáda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– Finanční produkt roku 2024 obsadila v kategorii Pojištění schopnosti splácet spotřebitelský úvěr druhou a</w:t>
      </w:r>
      <w:r w:rsidR="00936E50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 xml:space="preserve">třetí příčku. Bodovala i v kategorii Pojištění schopnosti splácet hypoteční úvěr, kde rovněž získala druhé a třetí místo. V roce 2023 se 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Pojišťovna umístila na 3. místě v soutěži Mastercard Banka roku, a to v kategorii Zodpovědná pojišťovna. </w:t>
      </w:r>
      <w:r w:rsidR="00862504">
        <w:rPr>
          <w:rFonts w:ascii="BNPP Sans Light" w:hAnsi="BNPP Sans Light"/>
          <w:szCs w:val="24"/>
          <w:lang w:val="cs-CZ"/>
        </w:rPr>
        <w:t xml:space="preserve">Více na </w:t>
      </w:r>
      <w:hyperlink r:id="rId8" w:history="1">
        <w:r w:rsidR="0026226F" w:rsidRPr="0026226F">
          <w:rPr>
            <w:rStyle w:val="Hypertextovodkaz"/>
            <w:rFonts w:ascii="BNPP Sans Light" w:hAnsi="BNPP Sans Light"/>
            <w:szCs w:val="24"/>
            <w:lang w:val="cs-CZ"/>
          </w:rPr>
          <w:t>https://cardif.cz/</w:t>
        </w:r>
      </w:hyperlink>
      <w:r w:rsidR="00214002">
        <w:rPr>
          <w:rFonts w:ascii="BNPP Sans Light" w:hAnsi="BNPP Sans Light"/>
          <w:szCs w:val="24"/>
          <w:lang w:val="cs-CZ"/>
        </w:rPr>
        <w:t>.</w:t>
      </w:r>
      <w:r w:rsidR="00827F92">
        <w:rPr>
          <w:rFonts w:ascii="BNPP Sans Light" w:hAnsi="BNPP Sans Light"/>
          <w:szCs w:val="24"/>
          <w:lang w:val="cs-CZ"/>
        </w:rPr>
        <w:t xml:space="preserve"> </w:t>
      </w:r>
    </w:p>
    <w:p w14:paraId="79CE338F" w14:textId="77777777" w:rsidR="00E163FF" w:rsidRDefault="00E163FF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4F7736B3" w14:textId="759BEC89" w:rsidR="00BA12F4" w:rsidRDefault="008B618A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  <w:r w:rsidRPr="003F3C01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Kontakt pro média</w:t>
      </w:r>
      <w:r w:rsidR="00BA12F4" w:rsidRPr="003F3C01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:</w:t>
      </w:r>
    </w:p>
    <w:p w14:paraId="403AD7F7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  <w:sectPr w:rsidR="00DC2DE9" w:rsidSect="009E5B32">
          <w:footerReference w:type="default" r:id="rId9"/>
          <w:pgSz w:w="11906" w:h="16838" w:code="9"/>
          <w:pgMar w:top="851" w:right="851" w:bottom="1418" w:left="851" w:header="170" w:footer="1509" w:gutter="0"/>
          <w:cols w:space="708"/>
          <w:docGrid w:linePitch="360"/>
        </w:sectPr>
      </w:pPr>
    </w:p>
    <w:p w14:paraId="7B4F2D60" w14:textId="78CF7FFA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 xml:space="preserve">Alena </w:t>
      </w: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Šopov</w:t>
      </w:r>
      <w:proofErr w:type="spellEnd"/>
    </w:p>
    <w:p w14:paraId="097AEEC4" w14:textId="77777777" w:rsidR="00766BA3" w:rsidRDefault="00766BA3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Brand </w:t>
      </w:r>
      <w:r w:rsidRPr="00AF5757">
        <w:rPr>
          <w:rFonts w:ascii="BNPP Sans Light" w:hAnsi="BNPP Sans Light"/>
          <w:szCs w:val="24"/>
          <w:lang w:val="cs-CZ"/>
        </w:rPr>
        <w:t>&amp;</w:t>
      </w:r>
      <w:r>
        <w:rPr>
          <w:rFonts w:ascii="BNPP Sans Light" w:hAnsi="BNPP Sans Light"/>
          <w:szCs w:val="24"/>
          <w:lang w:val="cs-CZ"/>
        </w:rPr>
        <w:t xml:space="preserve"> </w:t>
      </w:r>
      <w:proofErr w:type="spellStart"/>
      <w:r>
        <w:rPr>
          <w:rFonts w:ascii="BNPP Sans Light" w:hAnsi="BNPP Sans Light"/>
          <w:szCs w:val="24"/>
          <w:lang w:val="cs-CZ"/>
        </w:rPr>
        <w:t>Communication</w:t>
      </w:r>
      <w:proofErr w:type="spellEnd"/>
      <w:r>
        <w:rPr>
          <w:rFonts w:ascii="BNPP Sans Light" w:hAnsi="BNPP Sans Light"/>
          <w:szCs w:val="24"/>
          <w:lang w:val="cs-CZ"/>
        </w:rPr>
        <w:t xml:space="preserve"> Manager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</w:p>
    <w:p w14:paraId="5E880C75" w14:textId="75B3B02F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 xml:space="preserve">BNP Paribas </w:t>
      </w: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Cardif</w:t>
      </w:r>
      <w:proofErr w:type="spellEnd"/>
      <w:r w:rsidRPr="00F77C35">
        <w:rPr>
          <w:rFonts w:ascii="BNPP Sans Light" w:hAnsi="BNPP Sans Light"/>
          <w:bCs/>
          <w:szCs w:val="24"/>
          <w:lang w:val="cs-CZ"/>
        </w:rPr>
        <w:t xml:space="preserve"> Pojišťovna, a.s.</w:t>
      </w:r>
    </w:p>
    <w:p w14:paraId="2452CE74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Boudníkova</w:t>
      </w:r>
      <w:proofErr w:type="spellEnd"/>
      <w:r w:rsidRPr="00F77C35">
        <w:rPr>
          <w:rFonts w:ascii="BNPP Sans Light" w:hAnsi="BNPP Sans Light"/>
          <w:bCs/>
          <w:szCs w:val="24"/>
          <w:lang w:val="cs-CZ"/>
        </w:rPr>
        <w:t xml:space="preserve"> 2506/1, 180 00 Praha 8</w:t>
      </w:r>
    </w:p>
    <w:p w14:paraId="17C70BD7" w14:textId="59BACD8D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Tel.:</w:t>
      </w:r>
      <w:r w:rsidR="00C30903" w:rsidRPr="00C30903">
        <w:t xml:space="preserve"> </w:t>
      </w:r>
      <w:r w:rsidR="00C30903" w:rsidRPr="00C30903">
        <w:rPr>
          <w:rFonts w:ascii="BNPP Sans Light" w:hAnsi="BNPP Sans Light"/>
          <w:bCs/>
          <w:szCs w:val="24"/>
          <w:lang w:val="cs-CZ"/>
        </w:rPr>
        <w:t>+420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  <w:r w:rsidR="00C30903" w:rsidRPr="00C30903">
        <w:rPr>
          <w:rFonts w:ascii="BNPP Sans Light" w:hAnsi="BNPP Sans Light"/>
          <w:bCs/>
          <w:szCs w:val="24"/>
          <w:lang w:val="cs-CZ"/>
        </w:rPr>
        <w:t>773 632 270</w:t>
      </w:r>
    </w:p>
    <w:p w14:paraId="4A1DE676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E-mail: alena.sopov@cardif.com</w:t>
      </w:r>
    </w:p>
    <w:p w14:paraId="781F0EE9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</w:p>
    <w:p w14:paraId="66728A77" w14:textId="6B8C4883" w:rsidR="00DC2DE9" w:rsidRPr="00DC2DE9" w:rsidRDefault="0046503C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bCs/>
          <w:szCs w:val="24"/>
          <w:lang w:val="cs-CZ"/>
        </w:rPr>
        <w:t xml:space="preserve">Jana </w:t>
      </w:r>
      <w:r w:rsidR="00AA78FE">
        <w:rPr>
          <w:rFonts w:ascii="BNPP Sans Light" w:hAnsi="BNPP Sans Light"/>
          <w:bCs/>
          <w:szCs w:val="24"/>
          <w:lang w:val="cs-CZ"/>
        </w:rPr>
        <w:t>Papoušková</w:t>
      </w:r>
      <w:r w:rsidR="00DC2DE9" w:rsidRPr="00F77C35">
        <w:rPr>
          <w:rFonts w:ascii="BNPP Sans Light" w:hAnsi="BNPP Sans Light"/>
          <w:bCs/>
          <w:szCs w:val="24"/>
          <w:lang w:val="cs-CZ"/>
        </w:rPr>
        <w:br/>
      </w:r>
      <w:proofErr w:type="spellStart"/>
      <w:r w:rsidR="00DC2DE9" w:rsidRPr="00DC2DE9">
        <w:rPr>
          <w:rFonts w:ascii="BNPP Sans Light" w:hAnsi="BNPP Sans Light"/>
          <w:szCs w:val="24"/>
          <w:lang w:val="cs-CZ"/>
        </w:rPr>
        <w:t>Account</w:t>
      </w:r>
      <w:proofErr w:type="spellEnd"/>
      <w:r w:rsidR="00DC2DE9" w:rsidRPr="00DC2DE9">
        <w:rPr>
          <w:rFonts w:ascii="BNPP Sans Light" w:hAnsi="BNPP Sans Light"/>
          <w:szCs w:val="24"/>
          <w:lang w:val="cs-CZ"/>
        </w:rPr>
        <w:t xml:space="preserve"> Manager</w:t>
      </w:r>
      <w:r w:rsidR="00DC2DE9" w:rsidRPr="00DC2DE9">
        <w:rPr>
          <w:rFonts w:ascii="BNPP Sans Light" w:hAnsi="BNPP Sans Light"/>
          <w:szCs w:val="24"/>
          <w:lang w:val="cs-CZ"/>
        </w:rPr>
        <w:br/>
        <w:t>Stance Communications, s.r.o.</w:t>
      </w:r>
    </w:p>
    <w:p w14:paraId="5336E932" w14:textId="62985795" w:rsidR="00DC2DE9" w:rsidRP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 w:rsidRPr="00DC2DE9">
        <w:rPr>
          <w:rFonts w:ascii="BNPP Sans Light" w:hAnsi="BNPP Sans Light"/>
          <w:szCs w:val="24"/>
          <w:lang w:val="cs-CZ"/>
        </w:rPr>
        <w:t>Jungmannova 750/34, 110 00 Praha 1</w:t>
      </w:r>
      <w:r w:rsidRPr="00DC2DE9">
        <w:rPr>
          <w:rFonts w:ascii="BNPP Sans Light" w:hAnsi="BNPP Sans Light"/>
          <w:szCs w:val="24"/>
          <w:lang w:val="cs-CZ"/>
        </w:rPr>
        <w:br/>
        <w:t xml:space="preserve">Tel.: +420 </w:t>
      </w:r>
      <w:r w:rsidR="0046503C" w:rsidRPr="0046503C">
        <w:rPr>
          <w:rFonts w:ascii="BNPP Sans Light" w:hAnsi="BNPP Sans Light"/>
          <w:szCs w:val="24"/>
          <w:lang w:val="cs-CZ"/>
        </w:rPr>
        <w:t>602 434 733</w:t>
      </w:r>
      <w:r w:rsidRPr="00DC2DE9">
        <w:rPr>
          <w:rFonts w:ascii="BNPP Sans Light" w:hAnsi="BNPP Sans Light"/>
          <w:szCs w:val="24"/>
          <w:lang w:val="cs-CZ"/>
        </w:rPr>
        <w:br/>
        <w:t>E-mail: </w:t>
      </w:r>
      <w:r w:rsidR="0046503C">
        <w:rPr>
          <w:rFonts w:ascii="BNPP Sans Light" w:hAnsi="BNPP Sans Light"/>
          <w:szCs w:val="24"/>
          <w:lang w:val="cs-CZ"/>
        </w:rPr>
        <w:t>jana.</w:t>
      </w:r>
      <w:r w:rsidR="00DA0C8A">
        <w:rPr>
          <w:rFonts w:ascii="BNPP Sans Light" w:hAnsi="BNPP Sans Light"/>
          <w:szCs w:val="24"/>
          <w:lang w:val="cs-CZ"/>
        </w:rPr>
        <w:t>papouskova</w:t>
      </w:r>
      <w:r w:rsidRPr="00DC2DE9">
        <w:rPr>
          <w:rFonts w:ascii="BNPP Sans Light" w:hAnsi="BNPP Sans Light"/>
          <w:szCs w:val="24"/>
          <w:lang w:val="cs-CZ"/>
        </w:rPr>
        <w:t>@</w:t>
      </w:r>
      <w:r>
        <w:rPr>
          <w:rFonts w:ascii="BNPP Sans Light" w:hAnsi="BNPP Sans Light"/>
          <w:szCs w:val="24"/>
          <w:lang w:val="cs-CZ"/>
        </w:rPr>
        <w:t>stance.cz</w:t>
      </w:r>
    </w:p>
    <w:p w14:paraId="2C7BF187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  <w:sectPr w:rsidR="00DC2DE9" w:rsidSect="009E5B32">
          <w:type w:val="continuous"/>
          <w:pgSz w:w="11906" w:h="16838" w:code="9"/>
          <w:pgMar w:top="851" w:right="851" w:bottom="1418" w:left="851" w:header="170" w:footer="1509" w:gutter="0"/>
          <w:cols w:num="2" w:space="708"/>
          <w:docGrid w:linePitch="360"/>
        </w:sectPr>
      </w:pPr>
    </w:p>
    <w:p w14:paraId="6EC7630C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</w:p>
    <w:p w14:paraId="7E41B63A" w14:textId="77777777" w:rsidR="00DC2DE9" w:rsidRPr="003F3C01" w:rsidRDefault="00DC2DE9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59164447" w14:textId="7A00B7FA" w:rsidR="00DD3B26" w:rsidRPr="008B52BF" w:rsidRDefault="00DD3B26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 w:rsidRPr="008B52BF">
        <w:rPr>
          <w:rFonts w:ascii="BNPP Sans Light" w:hAnsi="BNPP Sans Light"/>
          <w:szCs w:val="24"/>
          <w:lang w:val="cs-CZ"/>
        </w:rPr>
        <w:t xml:space="preserve"> </w:t>
      </w:r>
    </w:p>
    <w:tbl>
      <w:tblPr>
        <w:tblW w:w="9601" w:type="dxa"/>
        <w:tblInd w:w="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5860"/>
      </w:tblGrid>
      <w:tr w:rsidR="00DD3B26" w14:paraId="5736E6A1" w14:textId="77777777" w:rsidTr="00DD3B26">
        <w:trPr>
          <w:trHeight w:val="563"/>
        </w:trPr>
        <w:tc>
          <w:tcPr>
            <w:tcW w:w="3741" w:type="dxa"/>
            <w:shd w:val="clear" w:color="auto" w:fill="FFFFFF"/>
            <w:hideMark/>
          </w:tcPr>
          <w:p w14:paraId="705B5200" w14:textId="57EF992F" w:rsidR="00DD3B26" w:rsidRDefault="00DD3B26" w:rsidP="00267A2A">
            <w:pPr>
              <w:spacing w:line="276" w:lineRule="auto"/>
              <w:rPr>
                <w:rFonts w:ascii="Tahoma" w:hAnsi="Tahoma" w:cs="Tahoma"/>
                <w:b/>
                <w:bCs/>
                <w:color w:val="808080"/>
                <w:sz w:val="14"/>
                <w:szCs w:val="14"/>
                <w:lang w:val="en-US" w:eastAsia="cs-CZ"/>
              </w:rPr>
            </w:pPr>
          </w:p>
        </w:tc>
        <w:tc>
          <w:tcPr>
            <w:tcW w:w="5860" w:type="dxa"/>
            <w:shd w:val="clear" w:color="auto" w:fill="FFFFFF"/>
            <w:hideMark/>
          </w:tcPr>
          <w:p w14:paraId="5C1971FD" w14:textId="68924F95" w:rsidR="00DD3B26" w:rsidRDefault="00DD3B26" w:rsidP="00267A2A">
            <w:pPr>
              <w:spacing w:line="276" w:lineRule="auto"/>
              <w:rPr>
                <w:lang w:val="en-US" w:eastAsia="cs-CZ"/>
              </w:rPr>
            </w:pPr>
            <w:r>
              <w:rPr>
                <w:lang w:val="en-US" w:eastAsia="cs-CZ"/>
              </w:rPr>
              <w:t xml:space="preserve"> </w:t>
            </w:r>
          </w:p>
        </w:tc>
      </w:tr>
    </w:tbl>
    <w:p w14:paraId="38DF9934" w14:textId="77777777" w:rsidR="00DD3B26" w:rsidRDefault="00DD3B26" w:rsidP="00267A2A">
      <w:pPr>
        <w:spacing w:line="276" w:lineRule="auto"/>
        <w:jc w:val="left"/>
        <w:rPr>
          <w:rFonts w:ascii="BNPP Sans Light" w:hAnsi="BNPP Sans Light"/>
          <w:szCs w:val="24"/>
        </w:rPr>
      </w:pPr>
    </w:p>
    <w:p w14:paraId="221E24A3" w14:textId="7E5EDF12" w:rsidR="00DD3B26" w:rsidRDefault="00DD3B26" w:rsidP="00267A2A">
      <w:pPr>
        <w:spacing w:line="276" w:lineRule="auto"/>
        <w:jc w:val="left"/>
        <w:rPr>
          <w:rFonts w:ascii="BNPP Sans Light" w:hAnsi="BNPP Sans Light"/>
          <w:szCs w:val="24"/>
        </w:rPr>
      </w:pPr>
    </w:p>
    <w:p w14:paraId="4EAB964A" w14:textId="0B4969C1" w:rsidR="00DD3B26" w:rsidRPr="008B618A" w:rsidRDefault="00DD3B26" w:rsidP="008B618A">
      <w:pPr>
        <w:spacing w:line="240" w:lineRule="auto"/>
        <w:jc w:val="left"/>
        <w:rPr>
          <w:rFonts w:ascii="BNPP Sans Light" w:hAnsi="BNPP Sans Light"/>
          <w:szCs w:val="24"/>
        </w:rPr>
      </w:pPr>
    </w:p>
    <w:sectPr w:rsidR="00DD3B26" w:rsidRPr="008B618A" w:rsidSect="009E5B32">
      <w:type w:val="continuous"/>
      <w:pgSz w:w="11906" w:h="16838" w:code="9"/>
      <w:pgMar w:top="851" w:right="851" w:bottom="1418" w:left="851" w:header="170" w:footer="1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DA95" w14:textId="77777777" w:rsidR="000C208B" w:rsidRDefault="000C208B" w:rsidP="008C4C01">
      <w:r>
        <w:separator/>
      </w:r>
    </w:p>
  </w:endnote>
  <w:endnote w:type="continuationSeparator" w:id="0">
    <w:p w14:paraId="2E331F78" w14:textId="77777777" w:rsidR="000C208B" w:rsidRDefault="000C208B" w:rsidP="008C4C01">
      <w:r>
        <w:continuationSeparator/>
      </w:r>
    </w:p>
  </w:endnote>
  <w:endnote w:type="continuationNotice" w:id="1">
    <w:p w14:paraId="2DE9AC84" w14:textId="77777777" w:rsidR="000C208B" w:rsidRDefault="000C20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NPP Sans">
    <w:panose1 w:val="00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BNPP Sans Light">
    <w:altName w:val="Calibri"/>
    <w:charset w:val="EE"/>
    <w:family w:val="auto"/>
    <w:pitch w:val="variable"/>
    <w:sig w:usb0="A00002AF" w:usb1="4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AEE2" w14:textId="6477A6E4" w:rsidR="00161CB7" w:rsidRDefault="0046503C" w:rsidP="00FC4F54">
    <w:pPr>
      <w:pStyle w:val="Zpat"/>
      <w:tabs>
        <w:tab w:val="left" w:pos="142"/>
      </w:tabs>
      <w:ind w:right="-2" w:firstLine="284"/>
    </w:pPr>
    <w:r>
      <w:rPr>
        <w:noProof/>
        <w:lang w:eastAsia="ja-JP"/>
      </w:rPr>
      <w:drawing>
        <wp:anchor distT="0" distB="0" distL="114300" distR="114300" simplePos="0" relativeHeight="251658241" behindDoc="0" locked="0" layoutInCell="1" allowOverlap="1" wp14:anchorId="0D9183F9" wp14:editId="041213B6">
          <wp:simplePos x="0" y="0"/>
          <wp:positionH relativeFrom="margin">
            <wp:posOffset>-26035</wp:posOffset>
          </wp:positionH>
          <wp:positionV relativeFrom="margin">
            <wp:posOffset>9098915</wp:posOffset>
          </wp:positionV>
          <wp:extent cx="2709545" cy="646430"/>
          <wp:effectExtent l="0" t="0" r="0" b="1270"/>
          <wp:wrapSquare wrapText="bothSides"/>
          <wp:docPr id="1" name="Image 1" descr="C:\Users\995472\Desktop\Logos BNP Paribas Cardif, Charte, Guidelines\53728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95472\Desktop\Logos BNP Paribas Cardif, Charte, Guidelines\537285[1]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" t="14481" r="37135"/>
                  <a:stretch/>
                </pic:blipFill>
                <pic:spPr bwMode="auto">
                  <a:xfrm>
                    <a:off x="0" y="0"/>
                    <a:ext cx="270954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58240" behindDoc="0" locked="0" layoutInCell="1" allowOverlap="1" wp14:anchorId="3ABBF4E2" wp14:editId="5D4A731C">
          <wp:simplePos x="0" y="0"/>
          <wp:positionH relativeFrom="margin">
            <wp:posOffset>4974590</wp:posOffset>
          </wp:positionH>
          <wp:positionV relativeFrom="margin">
            <wp:posOffset>9089390</wp:posOffset>
          </wp:positionV>
          <wp:extent cx="1639570" cy="758190"/>
          <wp:effectExtent l="0" t="0" r="0" b="3810"/>
          <wp:wrapSquare wrapText="bothSides"/>
          <wp:docPr id="2" name="Image 2" descr="C:\Users\995472\Desktop\CHARTE DE MARQUE BNP PARIBAS\SIGNATURE DECLINAISON CARDIF\CARDIF_Sign_EN\CARDIF_Sign_EN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95472\Desktop\CHARTE DE MARQUE BNP PARIBAS\SIGNATURE DECLINAISON CARDIF\CARDIF_Sign_EN\CARDIF_Sign_EN_3l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43"/>
                  <a:stretch/>
                </pic:blipFill>
                <pic:spPr bwMode="auto">
                  <a:xfrm>
                    <a:off x="0" y="0"/>
                    <a:ext cx="163957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635">
      <w:rPr>
        <w:noProof/>
        <w:lang w:val="en-GB" w:eastAsia="zh-CN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AF75" w14:textId="77777777" w:rsidR="000C208B" w:rsidRDefault="000C208B" w:rsidP="008C4C01">
      <w:r>
        <w:separator/>
      </w:r>
    </w:p>
  </w:footnote>
  <w:footnote w:type="continuationSeparator" w:id="0">
    <w:p w14:paraId="59168C78" w14:textId="77777777" w:rsidR="000C208B" w:rsidRDefault="000C208B" w:rsidP="008C4C01">
      <w:r>
        <w:continuationSeparator/>
      </w:r>
    </w:p>
  </w:footnote>
  <w:footnote w:type="continuationNotice" w:id="1">
    <w:p w14:paraId="15DEF6E9" w14:textId="77777777" w:rsidR="000C208B" w:rsidRDefault="000C208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42641"/>
    <w:multiLevelType w:val="hybridMultilevel"/>
    <w:tmpl w:val="8BCEF112"/>
    <w:lvl w:ilvl="0" w:tplc="E76A90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E1BC7BC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D5187F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D06A02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5141F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38E870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3A8695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ED2420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5E6482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1" w15:restartNumberingAfterBreak="0">
    <w:nsid w:val="368136CC"/>
    <w:multiLevelType w:val="hybridMultilevel"/>
    <w:tmpl w:val="DE5C204A"/>
    <w:lvl w:ilvl="0" w:tplc="0F626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01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141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4283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A27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7CA06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ECDD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28C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9402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A3D72CA"/>
    <w:multiLevelType w:val="multilevel"/>
    <w:tmpl w:val="E400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36EBB"/>
    <w:multiLevelType w:val="hybridMultilevel"/>
    <w:tmpl w:val="7C3EB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F4158"/>
    <w:multiLevelType w:val="hybridMultilevel"/>
    <w:tmpl w:val="3B0A436A"/>
    <w:lvl w:ilvl="0" w:tplc="916C71B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B14C3D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CF88412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F10E56D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2444C95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00AC32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A8AEA72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DA42CA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5364914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5" w15:restartNumberingAfterBreak="0">
    <w:nsid w:val="458C3DB2"/>
    <w:multiLevelType w:val="hybridMultilevel"/>
    <w:tmpl w:val="83C0E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90A00"/>
    <w:multiLevelType w:val="hybridMultilevel"/>
    <w:tmpl w:val="BD8415A8"/>
    <w:lvl w:ilvl="0" w:tplc="34F0527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00C25D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60E6F4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77FA48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CC05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70C848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2A4E4A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C19AE4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7ED4E7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7" w15:restartNumberingAfterBreak="0">
    <w:nsid w:val="5457539F"/>
    <w:multiLevelType w:val="hybridMultilevel"/>
    <w:tmpl w:val="88A0C248"/>
    <w:lvl w:ilvl="0" w:tplc="DD7C7B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3026A5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E2A209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699622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56FF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A868473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8C96E2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FB244C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734EFD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8" w15:restartNumberingAfterBreak="0">
    <w:nsid w:val="68FD7037"/>
    <w:multiLevelType w:val="hybridMultilevel"/>
    <w:tmpl w:val="5A62B4B6"/>
    <w:lvl w:ilvl="0" w:tplc="56E89D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E81CF8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189C5F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B0763BA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898B4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6CD46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B22025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E668B8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603A15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9" w15:restartNumberingAfterBreak="0">
    <w:nsid w:val="6C7C2510"/>
    <w:multiLevelType w:val="hybridMultilevel"/>
    <w:tmpl w:val="0B6C8D06"/>
    <w:lvl w:ilvl="0" w:tplc="C1DA62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E9307C0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C00BDF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6E6C88E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248A16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D9BCA56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0EAE911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B14D08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634A9E0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0" w15:restartNumberingAfterBreak="0">
    <w:nsid w:val="74BA44A2"/>
    <w:multiLevelType w:val="hybridMultilevel"/>
    <w:tmpl w:val="92D8F59E"/>
    <w:lvl w:ilvl="0" w:tplc="57C212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43465A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569041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FBBA9B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BA95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A98A92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56E87D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321A7E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629465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11" w15:restartNumberingAfterBreak="0">
    <w:nsid w:val="786E5C4B"/>
    <w:multiLevelType w:val="hybridMultilevel"/>
    <w:tmpl w:val="E26CDDA4"/>
    <w:lvl w:ilvl="0" w:tplc="858A68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25C0C2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0BB805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2B9099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9706F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BF2229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023048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14184E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919EC4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12" w15:restartNumberingAfterBreak="0">
    <w:nsid w:val="7A57414C"/>
    <w:multiLevelType w:val="hybridMultilevel"/>
    <w:tmpl w:val="727ECBC8"/>
    <w:lvl w:ilvl="0" w:tplc="74E85A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62E07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A22E5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C46A6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9E05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5F030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D1E6F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54C73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19260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710574076">
    <w:abstractNumId w:val="5"/>
  </w:num>
  <w:num w:numId="2" w16cid:durableId="1966309061">
    <w:abstractNumId w:val="7"/>
  </w:num>
  <w:num w:numId="3" w16cid:durableId="1687515855">
    <w:abstractNumId w:val="0"/>
  </w:num>
  <w:num w:numId="4" w16cid:durableId="764883840">
    <w:abstractNumId w:val="9"/>
  </w:num>
  <w:num w:numId="5" w16cid:durableId="76170906">
    <w:abstractNumId w:val="11"/>
  </w:num>
  <w:num w:numId="6" w16cid:durableId="1726878327">
    <w:abstractNumId w:val="8"/>
  </w:num>
  <w:num w:numId="7" w16cid:durableId="618924026">
    <w:abstractNumId w:val="4"/>
  </w:num>
  <w:num w:numId="8" w16cid:durableId="1895001853">
    <w:abstractNumId w:val="6"/>
  </w:num>
  <w:num w:numId="9" w16cid:durableId="591665483">
    <w:abstractNumId w:val="12"/>
  </w:num>
  <w:num w:numId="10" w16cid:durableId="744883638">
    <w:abstractNumId w:val="10"/>
  </w:num>
  <w:num w:numId="11" w16cid:durableId="1757701134">
    <w:abstractNumId w:val="1"/>
  </w:num>
  <w:num w:numId="12" w16cid:durableId="2069262492">
    <w:abstractNumId w:val="2"/>
  </w:num>
  <w:num w:numId="13" w16cid:durableId="1944148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1"/>
    <w:rsid w:val="00005A6B"/>
    <w:rsid w:val="00017C6C"/>
    <w:rsid w:val="00032B81"/>
    <w:rsid w:val="00042523"/>
    <w:rsid w:val="00045B49"/>
    <w:rsid w:val="00054CEA"/>
    <w:rsid w:val="0006620F"/>
    <w:rsid w:val="00067A48"/>
    <w:rsid w:val="00073D49"/>
    <w:rsid w:val="000772E2"/>
    <w:rsid w:val="000828DC"/>
    <w:rsid w:val="00082F4B"/>
    <w:rsid w:val="00091F97"/>
    <w:rsid w:val="000A212B"/>
    <w:rsid w:val="000A51F2"/>
    <w:rsid w:val="000A592A"/>
    <w:rsid w:val="000B0528"/>
    <w:rsid w:val="000B4B77"/>
    <w:rsid w:val="000B4D00"/>
    <w:rsid w:val="000B5E89"/>
    <w:rsid w:val="000C0D63"/>
    <w:rsid w:val="000C208B"/>
    <w:rsid w:val="000E154E"/>
    <w:rsid w:val="000E4976"/>
    <w:rsid w:val="000E5174"/>
    <w:rsid w:val="000F0C6F"/>
    <w:rsid w:val="001042AB"/>
    <w:rsid w:val="001044E1"/>
    <w:rsid w:val="00121263"/>
    <w:rsid w:val="00124E9E"/>
    <w:rsid w:val="001443D6"/>
    <w:rsid w:val="00146B68"/>
    <w:rsid w:val="0015732A"/>
    <w:rsid w:val="00161CB7"/>
    <w:rsid w:val="0017183C"/>
    <w:rsid w:val="0017209C"/>
    <w:rsid w:val="00175CAC"/>
    <w:rsid w:val="00186517"/>
    <w:rsid w:val="00192BFD"/>
    <w:rsid w:val="001A7B3E"/>
    <w:rsid w:val="001B046D"/>
    <w:rsid w:val="001C1FBD"/>
    <w:rsid w:val="001D04F1"/>
    <w:rsid w:val="001D18DA"/>
    <w:rsid w:val="001D3CB4"/>
    <w:rsid w:val="001D6FDB"/>
    <w:rsid w:val="001E61BC"/>
    <w:rsid w:val="001F4998"/>
    <w:rsid w:val="001F62B3"/>
    <w:rsid w:val="00211B23"/>
    <w:rsid w:val="00214002"/>
    <w:rsid w:val="00214AE2"/>
    <w:rsid w:val="002235F1"/>
    <w:rsid w:val="002246C6"/>
    <w:rsid w:val="00224B6E"/>
    <w:rsid w:val="0022596B"/>
    <w:rsid w:val="00226DF3"/>
    <w:rsid w:val="00227646"/>
    <w:rsid w:val="00230BF1"/>
    <w:rsid w:val="002332B7"/>
    <w:rsid w:val="00240F4F"/>
    <w:rsid w:val="00250AB0"/>
    <w:rsid w:val="00250C49"/>
    <w:rsid w:val="00261785"/>
    <w:rsid w:val="0026226F"/>
    <w:rsid w:val="00267A2A"/>
    <w:rsid w:val="00277B3E"/>
    <w:rsid w:val="002858D5"/>
    <w:rsid w:val="002A3A41"/>
    <w:rsid w:val="002A4764"/>
    <w:rsid w:val="002A702C"/>
    <w:rsid w:val="002B1CC4"/>
    <w:rsid w:val="002C15E8"/>
    <w:rsid w:val="002D1386"/>
    <w:rsid w:val="002D5A2C"/>
    <w:rsid w:val="002D5F35"/>
    <w:rsid w:val="002D7307"/>
    <w:rsid w:val="002F4A45"/>
    <w:rsid w:val="002F5F7F"/>
    <w:rsid w:val="00300F60"/>
    <w:rsid w:val="003028E5"/>
    <w:rsid w:val="003041A4"/>
    <w:rsid w:val="00307844"/>
    <w:rsid w:val="00307B5C"/>
    <w:rsid w:val="00314626"/>
    <w:rsid w:val="00327ABF"/>
    <w:rsid w:val="00336245"/>
    <w:rsid w:val="00341BC6"/>
    <w:rsid w:val="0034229B"/>
    <w:rsid w:val="00346635"/>
    <w:rsid w:val="00350511"/>
    <w:rsid w:val="003560E0"/>
    <w:rsid w:val="003579FD"/>
    <w:rsid w:val="00361F34"/>
    <w:rsid w:val="00373A2B"/>
    <w:rsid w:val="00375F87"/>
    <w:rsid w:val="00386022"/>
    <w:rsid w:val="00396ED1"/>
    <w:rsid w:val="003A066F"/>
    <w:rsid w:val="003A1ACF"/>
    <w:rsid w:val="003A29C5"/>
    <w:rsid w:val="003B7F63"/>
    <w:rsid w:val="003C3783"/>
    <w:rsid w:val="003C4AE3"/>
    <w:rsid w:val="003C5F25"/>
    <w:rsid w:val="003D00CD"/>
    <w:rsid w:val="003D11BC"/>
    <w:rsid w:val="003D4909"/>
    <w:rsid w:val="003D4E41"/>
    <w:rsid w:val="003E3FDA"/>
    <w:rsid w:val="003E5787"/>
    <w:rsid w:val="003F3C01"/>
    <w:rsid w:val="003F4005"/>
    <w:rsid w:val="004222D1"/>
    <w:rsid w:val="0042340B"/>
    <w:rsid w:val="0043277B"/>
    <w:rsid w:val="0043376F"/>
    <w:rsid w:val="00435F47"/>
    <w:rsid w:val="00441A99"/>
    <w:rsid w:val="00447A22"/>
    <w:rsid w:val="00460D98"/>
    <w:rsid w:val="00461990"/>
    <w:rsid w:val="0046503C"/>
    <w:rsid w:val="00465212"/>
    <w:rsid w:val="00470209"/>
    <w:rsid w:val="004709E3"/>
    <w:rsid w:val="00483FF9"/>
    <w:rsid w:val="00485BFC"/>
    <w:rsid w:val="00486D21"/>
    <w:rsid w:val="00491036"/>
    <w:rsid w:val="0049317A"/>
    <w:rsid w:val="004A34D3"/>
    <w:rsid w:val="004E14D8"/>
    <w:rsid w:val="004E14DC"/>
    <w:rsid w:val="004E2FFA"/>
    <w:rsid w:val="004E58B7"/>
    <w:rsid w:val="004F6244"/>
    <w:rsid w:val="00506C33"/>
    <w:rsid w:val="005301C8"/>
    <w:rsid w:val="005325C1"/>
    <w:rsid w:val="00546311"/>
    <w:rsid w:val="00550469"/>
    <w:rsid w:val="00564A9A"/>
    <w:rsid w:val="00574AE9"/>
    <w:rsid w:val="0059570B"/>
    <w:rsid w:val="005A253B"/>
    <w:rsid w:val="005B58E2"/>
    <w:rsid w:val="005B6EA0"/>
    <w:rsid w:val="005D7DC0"/>
    <w:rsid w:val="005E57D6"/>
    <w:rsid w:val="005F2DEE"/>
    <w:rsid w:val="006006CC"/>
    <w:rsid w:val="00606186"/>
    <w:rsid w:val="00610168"/>
    <w:rsid w:val="00617BC3"/>
    <w:rsid w:val="00624BDA"/>
    <w:rsid w:val="00635EAB"/>
    <w:rsid w:val="00650CFB"/>
    <w:rsid w:val="006549AB"/>
    <w:rsid w:val="00661578"/>
    <w:rsid w:val="006805D3"/>
    <w:rsid w:val="00686D90"/>
    <w:rsid w:val="00690DB6"/>
    <w:rsid w:val="0069214F"/>
    <w:rsid w:val="00692AEB"/>
    <w:rsid w:val="00696FE8"/>
    <w:rsid w:val="00697AA7"/>
    <w:rsid w:val="006A412B"/>
    <w:rsid w:val="006B5AA0"/>
    <w:rsid w:val="006B6ED9"/>
    <w:rsid w:val="006C2224"/>
    <w:rsid w:val="006C4F27"/>
    <w:rsid w:val="006C5D5C"/>
    <w:rsid w:val="006D2BC0"/>
    <w:rsid w:val="006D6A31"/>
    <w:rsid w:val="006E6AA8"/>
    <w:rsid w:val="006F16BB"/>
    <w:rsid w:val="006F1BDF"/>
    <w:rsid w:val="00710021"/>
    <w:rsid w:val="00714931"/>
    <w:rsid w:val="00715B37"/>
    <w:rsid w:val="00727DD9"/>
    <w:rsid w:val="00734321"/>
    <w:rsid w:val="00734B99"/>
    <w:rsid w:val="00743123"/>
    <w:rsid w:val="00750639"/>
    <w:rsid w:val="00755174"/>
    <w:rsid w:val="00761BB2"/>
    <w:rsid w:val="00766BA3"/>
    <w:rsid w:val="0077492F"/>
    <w:rsid w:val="00777CD1"/>
    <w:rsid w:val="0078435D"/>
    <w:rsid w:val="007867E2"/>
    <w:rsid w:val="0079073A"/>
    <w:rsid w:val="007A066E"/>
    <w:rsid w:val="007A4A5B"/>
    <w:rsid w:val="007B04FC"/>
    <w:rsid w:val="007B2E36"/>
    <w:rsid w:val="007B7525"/>
    <w:rsid w:val="007B7FBA"/>
    <w:rsid w:val="007C2893"/>
    <w:rsid w:val="007C535B"/>
    <w:rsid w:val="007D3409"/>
    <w:rsid w:val="007E0E3F"/>
    <w:rsid w:val="007F09EF"/>
    <w:rsid w:val="007F155B"/>
    <w:rsid w:val="00801AFE"/>
    <w:rsid w:val="00801FC7"/>
    <w:rsid w:val="00805A96"/>
    <w:rsid w:val="00811824"/>
    <w:rsid w:val="00812485"/>
    <w:rsid w:val="00814B81"/>
    <w:rsid w:val="00825F40"/>
    <w:rsid w:val="00827F92"/>
    <w:rsid w:val="00830205"/>
    <w:rsid w:val="00831B93"/>
    <w:rsid w:val="008335AF"/>
    <w:rsid w:val="00833B56"/>
    <w:rsid w:val="00842208"/>
    <w:rsid w:val="00852BB8"/>
    <w:rsid w:val="0085395B"/>
    <w:rsid w:val="00860090"/>
    <w:rsid w:val="008605C6"/>
    <w:rsid w:val="00862504"/>
    <w:rsid w:val="00867CC2"/>
    <w:rsid w:val="00881622"/>
    <w:rsid w:val="00881658"/>
    <w:rsid w:val="008908F7"/>
    <w:rsid w:val="008951A8"/>
    <w:rsid w:val="008B4F23"/>
    <w:rsid w:val="008B52BF"/>
    <w:rsid w:val="008B618A"/>
    <w:rsid w:val="008B7874"/>
    <w:rsid w:val="008C254B"/>
    <w:rsid w:val="008C4C01"/>
    <w:rsid w:val="008C5513"/>
    <w:rsid w:val="008D3F63"/>
    <w:rsid w:val="008D4F26"/>
    <w:rsid w:val="008E0026"/>
    <w:rsid w:val="008E085C"/>
    <w:rsid w:val="008E5425"/>
    <w:rsid w:val="008F0874"/>
    <w:rsid w:val="008F27E5"/>
    <w:rsid w:val="008F6EF7"/>
    <w:rsid w:val="00914F4B"/>
    <w:rsid w:val="00915A1A"/>
    <w:rsid w:val="00920C1C"/>
    <w:rsid w:val="00921ECE"/>
    <w:rsid w:val="00932BB2"/>
    <w:rsid w:val="0093384C"/>
    <w:rsid w:val="00936E50"/>
    <w:rsid w:val="00941FE5"/>
    <w:rsid w:val="00962CB6"/>
    <w:rsid w:val="00963F72"/>
    <w:rsid w:val="00991878"/>
    <w:rsid w:val="009948ED"/>
    <w:rsid w:val="00994B90"/>
    <w:rsid w:val="009A519F"/>
    <w:rsid w:val="009B4ED3"/>
    <w:rsid w:val="009C20D9"/>
    <w:rsid w:val="009E5B32"/>
    <w:rsid w:val="00A040F5"/>
    <w:rsid w:val="00A120AF"/>
    <w:rsid w:val="00A14A75"/>
    <w:rsid w:val="00A2603F"/>
    <w:rsid w:val="00A370B8"/>
    <w:rsid w:val="00A70CE1"/>
    <w:rsid w:val="00A7420B"/>
    <w:rsid w:val="00A76752"/>
    <w:rsid w:val="00A96EFB"/>
    <w:rsid w:val="00AA2336"/>
    <w:rsid w:val="00AA2627"/>
    <w:rsid w:val="00AA4CAD"/>
    <w:rsid w:val="00AA69D9"/>
    <w:rsid w:val="00AA78FE"/>
    <w:rsid w:val="00AB4C87"/>
    <w:rsid w:val="00AC0431"/>
    <w:rsid w:val="00AC6E76"/>
    <w:rsid w:val="00AD35EA"/>
    <w:rsid w:val="00AD6990"/>
    <w:rsid w:val="00AE77E2"/>
    <w:rsid w:val="00AF35F6"/>
    <w:rsid w:val="00AF7D78"/>
    <w:rsid w:val="00B05C3E"/>
    <w:rsid w:val="00B0606C"/>
    <w:rsid w:val="00B10408"/>
    <w:rsid w:val="00B10A01"/>
    <w:rsid w:val="00B118AF"/>
    <w:rsid w:val="00B138C5"/>
    <w:rsid w:val="00B13EC0"/>
    <w:rsid w:val="00B172DF"/>
    <w:rsid w:val="00B202A9"/>
    <w:rsid w:val="00B212CB"/>
    <w:rsid w:val="00B2728E"/>
    <w:rsid w:val="00B3159E"/>
    <w:rsid w:val="00B3533A"/>
    <w:rsid w:val="00B36A29"/>
    <w:rsid w:val="00B550D6"/>
    <w:rsid w:val="00B63339"/>
    <w:rsid w:val="00B73581"/>
    <w:rsid w:val="00B74A70"/>
    <w:rsid w:val="00B81259"/>
    <w:rsid w:val="00B91361"/>
    <w:rsid w:val="00B9187F"/>
    <w:rsid w:val="00B944DF"/>
    <w:rsid w:val="00B97DE2"/>
    <w:rsid w:val="00BA12F4"/>
    <w:rsid w:val="00BA2A36"/>
    <w:rsid w:val="00BA6765"/>
    <w:rsid w:val="00BA7DDC"/>
    <w:rsid w:val="00BB1A81"/>
    <w:rsid w:val="00BB4C1B"/>
    <w:rsid w:val="00BB5946"/>
    <w:rsid w:val="00BC1623"/>
    <w:rsid w:val="00BC45CF"/>
    <w:rsid w:val="00BC5C59"/>
    <w:rsid w:val="00BD0BF7"/>
    <w:rsid w:val="00BD2FEC"/>
    <w:rsid w:val="00BD3082"/>
    <w:rsid w:val="00BD4F07"/>
    <w:rsid w:val="00BD7032"/>
    <w:rsid w:val="00BD7BAA"/>
    <w:rsid w:val="00C05FBD"/>
    <w:rsid w:val="00C10443"/>
    <w:rsid w:val="00C10771"/>
    <w:rsid w:val="00C11E4B"/>
    <w:rsid w:val="00C12A21"/>
    <w:rsid w:val="00C178A6"/>
    <w:rsid w:val="00C24175"/>
    <w:rsid w:val="00C26487"/>
    <w:rsid w:val="00C30903"/>
    <w:rsid w:val="00C30A30"/>
    <w:rsid w:val="00C35DAB"/>
    <w:rsid w:val="00C4610B"/>
    <w:rsid w:val="00C46970"/>
    <w:rsid w:val="00C4731E"/>
    <w:rsid w:val="00C54B7C"/>
    <w:rsid w:val="00C67CCE"/>
    <w:rsid w:val="00C75536"/>
    <w:rsid w:val="00C80D18"/>
    <w:rsid w:val="00C84DF4"/>
    <w:rsid w:val="00CA6E11"/>
    <w:rsid w:val="00CB1BD0"/>
    <w:rsid w:val="00CC326C"/>
    <w:rsid w:val="00CF1AAE"/>
    <w:rsid w:val="00CF5C70"/>
    <w:rsid w:val="00CF5D82"/>
    <w:rsid w:val="00D03CE4"/>
    <w:rsid w:val="00D0546D"/>
    <w:rsid w:val="00D061B6"/>
    <w:rsid w:val="00D065B0"/>
    <w:rsid w:val="00D13099"/>
    <w:rsid w:val="00D21B86"/>
    <w:rsid w:val="00D22A64"/>
    <w:rsid w:val="00D35112"/>
    <w:rsid w:val="00D36764"/>
    <w:rsid w:val="00D47768"/>
    <w:rsid w:val="00D54116"/>
    <w:rsid w:val="00D60476"/>
    <w:rsid w:val="00D67672"/>
    <w:rsid w:val="00D6786C"/>
    <w:rsid w:val="00D678A6"/>
    <w:rsid w:val="00D733D9"/>
    <w:rsid w:val="00D85EE9"/>
    <w:rsid w:val="00D86308"/>
    <w:rsid w:val="00DA0C8A"/>
    <w:rsid w:val="00DA1A3E"/>
    <w:rsid w:val="00DA34CB"/>
    <w:rsid w:val="00DC2DE9"/>
    <w:rsid w:val="00DC636A"/>
    <w:rsid w:val="00DC7D20"/>
    <w:rsid w:val="00DD011A"/>
    <w:rsid w:val="00DD3B26"/>
    <w:rsid w:val="00DE14E8"/>
    <w:rsid w:val="00DE45D8"/>
    <w:rsid w:val="00DF2DEC"/>
    <w:rsid w:val="00DF56E2"/>
    <w:rsid w:val="00E07290"/>
    <w:rsid w:val="00E078B8"/>
    <w:rsid w:val="00E163FF"/>
    <w:rsid w:val="00E37B92"/>
    <w:rsid w:val="00E408DF"/>
    <w:rsid w:val="00E44DBD"/>
    <w:rsid w:val="00E46365"/>
    <w:rsid w:val="00E5481C"/>
    <w:rsid w:val="00E73052"/>
    <w:rsid w:val="00E7687F"/>
    <w:rsid w:val="00E77B77"/>
    <w:rsid w:val="00E839E8"/>
    <w:rsid w:val="00E90872"/>
    <w:rsid w:val="00E91F87"/>
    <w:rsid w:val="00EA6C0C"/>
    <w:rsid w:val="00EB16A4"/>
    <w:rsid w:val="00EB4CFD"/>
    <w:rsid w:val="00EB6BDA"/>
    <w:rsid w:val="00EB7D9D"/>
    <w:rsid w:val="00ED2C52"/>
    <w:rsid w:val="00ED5D4A"/>
    <w:rsid w:val="00EE0017"/>
    <w:rsid w:val="00EF2279"/>
    <w:rsid w:val="00EF70AA"/>
    <w:rsid w:val="00F36C35"/>
    <w:rsid w:val="00F37829"/>
    <w:rsid w:val="00F4010C"/>
    <w:rsid w:val="00F5300E"/>
    <w:rsid w:val="00F532EB"/>
    <w:rsid w:val="00F61CB9"/>
    <w:rsid w:val="00F61EE0"/>
    <w:rsid w:val="00F67493"/>
    <w:rsid w:val="00F70785"/>
    <w:rsid w:val="00F7088B"/>
    <w:rsid w:val="00F72557"/>
    <w:rsid w:val="00F73B40"/>
    <w:rsid w:val="00F73CAA"/>
    <w:rsid w:val="00F73EB0"/>
    <w:rsid w:val="00F77C35"/>
    <w:rsid w:val="00F80D40"/>
    <w:rsid w:val="00F91D9C"/>
    <w:rsid w:val="00F965ED"/>
    <w:rsid w:val="00F96868"/>
    <w:rsid w:val="00F972CC"/>
    <w:rsid w:val="00FA1BA1"/>
    <w:rsid w:val="00FA3DAA"/>
    <w:rsid w:val="00FA433A"/>
    <w:rsid w:val="00FA5E44"/>
    <w:rsid w:val="00FB05F9"/>
    <w:rsid w:val="00FC2849"/>
    <w:rsid w:val="00FC4F54"/>
    <w:rsid w:val="00FC7903"/>
    <w:rsid w:val="00FD242E"/>
    <w:rsid w:val="00FD4699"/>
    <w:rsid w:val="00FE2321"/>
    <w:rsid w:val="00FE4DE1"/>
    <w:rsid w:val="00FF17C3"/>
    <w:rsid w:val="00FF3FE0"/>
    <w:rsid w:val="00FF552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D9D3E"/>
  <w15:docId w15:val="{A8C2FCCC-7E1A-45C4-ADAA-E48649A0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116"/>
    <w:rPr>
      <w:color w:val="00A76C" w:themeColor="accent6"/>
      <w:u w:val="none"/>
    </w:rPr>
  </w:style>
  <w:style w:type="character" w:customStyle="1" w:styleId="Nadpis1Char">
    <w:name w:val="Nadpis 1 Char"/>
    <w:basedOn w:val="Standardnpsmoodstavce"/>
    <w:link w:val="Nadpis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CB7"/>
    <w:rPr>
      <w:rFonts w:asciiTheme="minorHAnsi" w:hAnsi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Textpoznpodarou">
    <w:name w:val="footnote text"/>
    <w:basedOn w:val="Normln"/>
    <w:link w:val="TextpoznpodarouChar"/>
    <w:uiPriority w:val="99"/>
    <w:rsid w:val="00E90872"/>
    <w:pPr>
      <w:widowControl w:val="0"/>
      <w:spacing w:after="240" w:line="300" w:lineRule="exact"/>
    </w:pPr>
    <w:rPr>
      <w:rFonts w:ascii="BNPP Sans" w:eastAsia="Times New Roman" w:hAnsi="BNPP Sans" w:cs="BNPP Sans"/>
      <w:sz w:val="20"/>
      <w:lang w:eastAsia="fr-FR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72"/>
    <w:rPr>
      <w:rFonts w:ascii="BNPP Sans" w:eastAsia="Times New Roman" w:hAnsi="BNPP Sans" w:cs="BNPP Sans"/>
      <w:lang w:eastAsia="fr-FR"/>
    </w:rPr>
  </w:style>
  <w:style w:type="character" w:styleId="Znakapoznpodarou">
    <w:name w:val="footnote reference"/>
    <w:basedOn w:val="Standardnpsmoodstavce"/>
    <w:uiPriority w:val="99"/>
    <w:semiHidden/>
    <w:rsid w:val="00E9087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E90872"/>
    <w:pPr>
      <w:ind w:left="720"/>
    </w:pPr>
    <w:rPr>
      <w:rFonts w:ascii="Arial" w:eastAsia="Arial" w:hAnsi="Arial" w:cs="Arial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90872"/>
    <w:pPr>
      <w:widowControl w:val="0"/>
      <w:spacing w:after="120" w:line="300" w:lineRule="exact"/>
      <w:ind w:left="283"/>
    </w:pPr>
    <w:rPr>
      <w:rFonts w:ascii="BNPP Sans" w:eastAsia="Times New Roman" w:hAnsi="BNPP Sans" w:cs="BNPP Sans"/>
      <w:szCs w:val="24"/>
      <w:lang w:eastAsia="fr-FR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0872"/>
    <w:rPr>
      <w:rFonts w:ascii="BNPP Sans" w:eastAsia="Times New Roman" w:hAnsi="BNPP Sans" w:cs="BNPP Sans"/>
      <w:sz w:val="24"/>
      <w:szCs w:val="24"/>
      <w:lang w:eastAsia="fr-FR"/>
    </w:rPr>
  </w:style>
  <w:style w:type="character" w:styleId="Sledovanodkaz">
    <w:name w:val="FollowedHyperlink"/>
    <w:basedOn w:val="Standardnpsmoodstavce"/>
    <w:uiPriority w:val="99"/>
    <w:semiHidden/>
    <w:unhideWhenUsed/>
    <w:rsid w:val="00E90872"/>
    <w:rPr>
      <w:color w:val="3C9146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B61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3B2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B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B26"/>
    <w:rPr>
      <w:rFonts w:asciiTheme="minorHAnsi" w:hAnsiTheme="minorHAnsi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D3B2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D3B26"/>
    <w:pPr>
      <w:jc w:val="both"/>
    </w:pPr>
    <w:rPr>
      <w:rFonts w:asciiTheme="minorHAnsi" w:hAnsiTheme="minorHAnsi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279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41A99"/>
    <w:rPr>
      <w:b/>
      <w:bCs/>
    </w:rPr>
  </w:style>
  <w:style w:type="paragraph" w:styleId="Revize">
    <w:name w:val="Revision"/>
    <w:hidden/>
    <w:uiPriority w:val="99"/>
    <w:semiHidden/>
    <w:rsid w:val="008E085C"/>
    <w:rPr>
      <w:rFonts w:asciiTheme="minorHAnsi" w:hAnsiTheme="minorHAnsi"/>
      <w:sz w:val="24"/>
    </w:rPr>
  </w:style>
  <w:style w:type="character" w:customStyle="1" w:styleId="apple-converted-space">
    <w:name w:val="apple-converted-space"/>
    <w:basedOn w:val="Standardnpsmoodstavce"/>
    <w:rsid w:val="00157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dif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5F98-B012-4209-B0E4-05EC9A14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3867</Characters>
  <Application>Microsoft Office Word</Application>
  <DocSecurity>0</DocSecurity>
  <Lines>32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ZRIHEN</dc:creator>
  <cp:keywords/>
  <dc:description/>
  <cp:lastModifiedBy>Papoušková Jana</cp:lastModifiedBy>
  <cp:revision>2</cp:revision>
  <cp:lastPrinted>2015-06-02T15:55:00Z</cp:lastPrinted>
  <dcterms:created xsi:type="dcterms:W3CDTF">2026-03-10T10:24:00Z</dcterms:created>
  <dcterms:modified xsi:type="dcterms:W3CDTF">2026-03-10T10:24:00Z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2e6065d96c21716f4e910fa264f9e99881ee7fa41d8f5daecc9c7b344247363f</vt:lpwstr>
  </property>
  <property fmtid="{D5CDD505-2E9C-101B-9397-08002B2CF9AE}" pid="3" name="MSIP_Label_48ed5431-0ab7-4c1b-98f4-d4e50f674d02_Enabled">
    <vt:lpwstr>true</vt:lpwstr>
  </property>
  <property fmtid="{D5CDD505-2E9C-101B-9397-08002B2CF9AE}" pid="4" name="MSIP_Label_48ed5431-0ab7-4c1b-98f4-d4e50f674d02_SetDate">
    <vt:lpwstr>2024-01-30T08:57:57Z</vt:lpwstr>
  </property>
  <property fmtid="{D5CDD505-2E9C-101B-9397-08002B2CF9AE}" pid="5" name="MSIP_Label_48ed5431-0ab7-4c1b-98f4-d4e50f674d02_Method">
    <vt:lpwstr>Privileged</vt:lpwstr>
  </property>
  <property fmtid="{D5CDD505-2E9C-101B-9397-08002B2CF9AE}" pid="6" name="MSIP_Label_48ed5431-0ab7-4c1b-98f4-d4e50f674d02_Name">
    <vt:lpwstr>48ed5431-0ab7-4c1b-98f4-d4e50f674d02</vt:lpwstr>
  </property>
  <property fmtid="{D5CDD505-2E9C-101B-9397-08002B2CF9AE}" pid="7" name="MSIP_Label_48ed5431-0ab7-4c1b-98f4-d4e50f674d02_SiteId">
    <vt:lpwstr>614f9c25-bffa-42c7-86d8-964101f55fa2</vt:lpwstr>
  </property>
  <property fmtid="{D5CDD505-2E9C-101B-9397-08002B2CF9AE}" pid="8" name="MSIP_Label_48ed5431-0ab7-4c1b-98f4-d4e50f674d02_ActionId">
    <vt:lpwstr>d7d919b6-8d3e-4778-a636-b9fc6ede0ae6</vt:lpwstr>
  </property>
  <property fmtid="{D5CDD505-2E9C-101B-9397-08002B2CF9AE}" pid="9" name="MSIP_Label_48ed5431-0ab7-4c1b-98f4-d4e50f674d02_ContentBits">
    <vt:lpwstr>0</vt:lpwstr>
  </property>
</Properties>
</file>