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00103" w14:textId="5B02DEE2" w:rsidR="00CF5C70" w:rsidRPr="00DA4490" w:rsidRDefault="008B618A" w:rsidP="008C4C01">
      <w:pPr>
        <w:rPr>
          <w:rFonts w:ascii="BNPP Sans Light" w:hAnsi="BNPP Sans Light"/>
        </w:rPr>
      </w:pPr>
      <w:r w:rsidRPr="00DA4490">
        <w:rPr>
          <w:rFonts w:ascii="BNPP Sans Light" w:hAnsi="BNPP Sans Light"/>
        </w:rPr>
        <w:t>Praha</w:t>
      </w:r>
      <w:r w:rsidR="00BD3082" w:rsidRPr="00DA4490">
        <w:rPr>
          <w:rFonts w:ascii="BNPP Sans Light" w:hAnsi="BNPP Sans Light"/>
        </w:rPr>
        <w:t xml:space="preserve">, </w:t>
      </w:r>
      <w:r w:rsidR="00DB6319">
        <w:rPr>
          <w:rFonts w:ascii="BNPP Sans Light" w:hAnsi="BNPP Sans Light"/>
        </w:rPr>
        <w:t>25</w:t>
      </w:r>
      <w:r w:rsidR="004F049A" w:rsidRPr="00DA4490">
        <w:rPr>
          <w:rFonts w:ascii="BNPP Sans Light" w:hAnsi="BNPP Sans Light"/>
        </w:rPr>
        <w:t>.</w:t>
      </w:r>
      <w:r w:rsidR="00067A48" w:rsidRPr="00DA4490">
        <w:rPr>
          <w:rFonts w:ascii="BNPP Sans Light" w:hAnsi="BNPP Sans Light"/>
        </w:rPr>
        <w:t xml:space="preserve"> </w:t>
      </w:r>
      <w:r w:rsidR="006F200D" w:rsidRPr="00DA4490">
        <w:rPr>
          <w:rFonts w:ascii="BNPP Sans Light" w:hAnsi="BNPP Sans Light"/>
        </w:rPr>
        <w:t>srpna</w:t>
      </w:r>
      <w:r w:rsidR="007B62EB" w:rsidRPr="00DA4490">
        <w:rPr>
          <w:rFonts w:ascii="BNPP Sans Light" w:hAnsi="BNPP Sans Light"/>
        </w:rPr>
        <w:t xml:space="preserve"> </w:t>
      </w:r>
      <w:r w:rsidR="00067A48" w:rsidRPr="00DA4490">
        <w:rPr>
          <w:rFonts w:ascii="BNPP Sans Light" w:hAnsi="BNPP Sans Light"/>
        </w:rPr>
        <w:t>202</w:t>
      </w:r>
      <w:r w:rsidR="007A63A5" w:rsidRPr="00DA4490">
        <w:rPr>
          <w:rFonts w:ascii="BNPP Sans Light" w:hAnsi="BNPP Sans Light"/>
        </w:rPr>
        <w:t>6</w:t>
      </w:r>
    </w:p>
    <w:p w14:paraId="4030D51F" w14:textId="62CBE217" w:rsidR="00750AEF" w:rsidRPr="00DA4490" w:rsidRDefault="00CF5C70" w:rsidP="00750AEF">
      <w:pPr>
        <w:rPr>
          <w:rFonts w:ascii="BNPP Sans Light" w:hAnsi="BNPP Sans Light"/>
          <w:b/>
          <w:bCs/>
          <w:sz w:val="32"/>
          <w:szCs w:val="32"/>
        </w:rPr>
      </w:pPr>
      <w:r w:rsidRPr="00DA4490">
        <w:rPr>
          <w:rFonts w:ascii="BNPP Sans Light" w:hAnsi="BNPP Sans Light"/>
          <w:noProof/>
          <w:lang w:eastAsia="ja-JP"/>
        </w:rPr>
        <mc:AlternateContent>
          <mc:Choice Requires="wps">
            <w:drawing>
              <wp:inline distT="0" distB="0" distL="0" distR="0" wp14:anchorId="37D57289" wp14:editId="1297C997">
                <wp:extent cx="6479177" cy="270000"/>
                <wp:effectExtent l="0" t="0" r="0" b="0"/>
                <wp:docPr id="6" name="Rectangle 6"/>
                <wp:cNvGraphicFramePr/>
                <a:graphic xmlns:a="http://schemas.openxmlformats.org/drawingml/2006/main">
                  <a:graphicData uri="http://schemas.microsoft.com/office/word/2010/wordprocessingShape">
                    <wps:wsp>
                      <wps:cNvSpPr/>
                      <wps:spPr>
                        <a:xfrm>
                          <a:off x="0" y="0"/>
                          <a:ext cx="6479177" cy="270000"/>
                        </a:xfrm>
                        <a:prstGeom prst="rect">
                          <a:avLst/>
                        </a:prstGeom>
                        <a:solidFill>
                          <a:schemeClr val="accent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D309A9" w14:textId="54BF162D" w:rsidR="00CF5C70" w:rsidRPr="00DA4490" w:rsidRDefault="007B2E36" w:rsidP="00CF5C70">
                            <w:pPr>
                              <w:pStyle w:val="Podnadpis"/>
                              <w:rPr>
                                <w:noProof w:val="0"/>
                              </w:rPr>
                            </w:pPr>
                            <w:r w:rsidRPr="00DA4490">
                              <w:rPr>
                                <w:noProof w:val="0"/>
                              </w:rPr>
                              <w:t xml:space="preserve">PORADNA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37D57289" id="Rectangle 6" o:spid="_x0000_s1026" style="width:510.15pt;height:2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" fillcolor="#00a76c [3204]" stroked="f" strokeweight=".25pt">
                <v:textbox inset="0,0,0,0">
                  <w:txbxContent>
                    <w:p w14:paraId="58D309A9" w14:textId="54BF162D" w:rsidR="00CF5C70" w:rsidRPr="00DA4490" w:rsidRDefault="007B2E36" w:rsidP="00CF5C70">
                      <w:pPr>
                        <w:pStyle w:val="Podnadpis"/>
                        <w:rPr>
                          <w:noProof w:val="0"/>
                        </w:rPr>
                      </w:pPr>
                      <w:r w:rsidRPr="00DA4490">
                        <w:rPr>
                          <w:noProof w:val="0"/>
                        </w:rPr>
                        <w:t xml:space="preserve">PORADNA </w:t>
                      </w:r>
                    </w:p>
                  </w:txbxContent>
                </v:textbox>
                <w10:anchorlock/>
              </v:rect>
            </w:pict>
          </mc:Fallback>
        </mc:AlternateContent>
      </w:r>
    </w:p>
    <w:p w14:paraId="7490BF3D" w14:textId="77777777" w:rsidR="0099135D" w:rsidRPr="00DA4490" w:rsidRDefault="0099135D" w:rsidP="0099135D">
      <w:pPr>
        <w:spacing w:line="240" w:lineRule="auto"/>
        <w:rPr>
          <w:rFonts w:ascii="BNPP Sans Light" w:hAnsi="BNPP Sans Light"/>
          <w:b/>
          <w:bCs/>
        </w:rPr>
      </w:pPr>
    </w:p>
    <w:p w14:paraId="3041A86E" w14:textId="53D65245" w:rsidR="0099135D" w:rsidRPr="00DA4490" w:rsidRDefault="008C4986" w:rsidP="0099135D">
      <w:pPr>
        <w:spacing w:line="240" w:lineRule="auto"/>
        <w:rPr>
          <w:rFonts w:ascii="BNPP Sans Light" w:hAnsi="BNPP Sans Light"/>
          <w:b/>
          <w:bCs/>
          <w:sz w:val="32"/>
          <w:szCs w:val="32"/>
        </w:rPr>
      </w:pPr>
      <w:r w:rsidRPr="00DA4490">
        <w:rPr>
          <w:rFonts w:ascii="BNPP Sans Light" w:hAnsi="BNPP Sans Light"/>
          <w:b/>
          <w:bCs/>
          <w:sz w:val="32"/>
          <w:szCs w:val="32"/>
        </w:rPr>
        <w:t>Konec léta je ideální čas zkontrolovat domácnost. Na co se zaměřit před příchodem podzimu?</w:t>
      </w:r>
    </w:p>
    <w:p w14:paraId="7001150B" w14:textId="77777777" w:rsidR="0099135D" w:rsidRPr="00DA4490" w:rsidRDefault="0099135D" w:rsidP="0099135D">
      <w:pPr>
        <w:spacing w:line="240" w:lineRule="auto"/>
        <w:rPr>
          <w:rFonts w:ascii="BNPP Sans Light" w:hAnsi="BNPP Sans Light"/>
          <w:sz w:val="12"/>
          <w:szCs w:val="12"/>
        </w:rPr>
      </w:pPr>
    </w:p>
    <w:p w14:paraId="4679E4A8" w14:textId="2F3287D6" w:rsidR="00450E62" w:rsidRPr="00DA4490" w:rsidRDefault="000A77BD" w:rsidP="0099135D">
      <w:pPr>
        <w:spacing w:line="240" w:lineRule="auto"/>
        <w:rPr>
          <w:rFonts w:ascii="BNPP Sans Light" w:hAnsi="BNPP Sans Light"/>
          <w:b/>
          <w:bCs/>
          <w:szCs w:val="24"/>
        </w:rPr>
      </w:pPr>
      <w:r w:rsidRPr="000A77BD">
        <w:rPr>
          <w:rFonts w:ascii="BNPP Sans Light" w:hAnsi="BNPP Sans Light"/>
          <w:b/>
          <w:bCs/>
          <w:szCs w:val="24"/>
        </w:rPr>
        <w:t xml:space="preserve">S koncem léta se vyplatí podívat se na domácnost </w:t>
      </w:r>
      <w:r w:rsidR="00FC6783">
        <w:rPr>
          <w:rFonts w:ascii="BNPP Sans Light" w:hAnsi="BNPP Sans Light"/>
          <w:b/>
          <w:bCs/>
          <w:szCs w:val="24"/>
        </w:rPr>
        <w:t>více</w:t>
      </w:r>
      <w:r w:rsidRPr="000A77BD">
        <w:rPr>
          <w:rFonts w:ascii="BNPP Sans Light" w:hAnsi="BNPP Sans Light"/>
          <w:b/>
          <w:bCs/>
          <w:szCs w:val="24"/>
        </w:rPr>
        <w:t xml:space="preserve"> prakticky</w:t>
      </w:r>
      <w:r w:rsidR="00D27D66" w:rsidRPr="00DA4490">
        <w:rPr>
          <w:rFonts w:ascii="BNPP Sans Light" w:hAnsi="BNPP Sans Light"/>
          <w:b/>
          <w:bCs/>
          <w:szCs w:val="24"/>
        </w:rPr>
        <w:t>. Po návratu z dovolených a před obdobím častějších dešťů, větr</w:t>
      </w:r>
      <w:r w:rsidR="002115C2">
        <w:rPr>
          <w:rFonts w:ascii="BNPP Sans Light" w:hAnsi="BNPP Sans Light"/>
          <w:b/>
          <w:bCs/>
          <w:szCs w:val="24"/>
        </w:rPr>
        <w:t>ů</w:t>
      </w:r>
      <w:r w:rsidR="00D27D66" w:rsidRPr="00DA4490">
        <w:rPr>
          <w:rFonts w:ascii="BNPP Sans Light" w:hAnsi="BNPP Sans Light"/>
          <w:b/>
          <w:bCs/>
          <w:szCs w:val="24"/>
        </w:rPr>
        <w:t xml:space="preserve"> a prudších změn počasí </w:t>
      </w:r>
      <w:r w:rsidR="00A030F4">
        <w:rPr>
          <w:rFonts w:ascii="BNPP Sans Light" w:hAnsi="BNPP Sans Light"/>
          <w:b/>
          <w:bCs/>
          <w:szCs w:val="24"/>
        </w:rPr>
        <w:t xml:space="preserve">je dobré </w:t>
      </w:r>
      <w:r w:rsidR="00D27D66" w:rsidRPr="00DA4490">
        <w:rPr>
          <w:rFonts w:ascii="BNPP Sans Light" w:hAnsi="BNPP Sans Light"/>
          <w:b/>
          <w:bCs/>
          <w:szCs w:val="24"/>
        </w:rPr>
        <w:t>zkontrolovat střechu, okapy, okna, balkon, terasu i věci ponechané venku. Řada škod totiž nevzniká jen kvůli samotnému počasí, ale také kvůli drobnostem, které lidé dlouho odkládají nebo přehlížejí.</w:t>
      </w:r>
    </w:p>
    <w:p w14:paraId="52B9EFA6" w14:textId="77777777" w:rsidR="0099135D" w:rsidRPr="00DA4490" w:rsidRDefault="0099135D" w:rsidP="0099135D">
      <w:pPr>
        <w:spacing w:line="240" w:lineRule="auto"/>
        <w:rPr>
          <w:rFonts w:ascii="BNPP Sans Light" w:hAnsi="BNPP Sans Light"/>
          <w:szCs w:val="24"/>
        </w:rPr>
      </w:pPr>
    </w:p>
    <w:p w14:paraId="7E046BBD" w14:textId="37BDACFB" w:rsidR="0099135D" w:rsidRPr="00DA4490" w:rsidRDefault="00D43624" w:rsidP="0099135D">
      <w:pPr>
        <w:spacing w:line="240" w:lineRule="auto"/>
        <w:rPr>
          <w:rFonts w:ascii="BNPP Sans Light" w:hAnsi="BNPP Sans Light"/>
          <w:b/>
          <w:bCs/>
          <w:szCs w:val="24"/>
        </w:rPr>
      </w:pPr>
      <w:r w:rsidRPr="00D43624">
        <w:rPr>
          <w:rFonts w:ascii="BNPP Sans Light" w:hAnsi="BNPP Sans Light"/>
          <w:b/>
          <w:bCs/>
          <w:szCs w:val="24"/>
        </w:rPr>
        <w:t>Voda dokáže poškodit domácnost během krátké chvíle</w:t>
      </w:r>
    </w:p>
    <w:p w14:paraId="449D78FE" w14:textId="4B7E8F8C" w:rsidR="006C4667" w:rsidRPr="00DA4490" w:rsidRDefault="006C4667" w:rsidP="006E1732">
      <w:pPr>
        <w:spacing w:line="240" w:lineRule="auto"/>
        <w:rPr>
          <w:rFonts w:ascii="BNPP Sans Light" w:hAnsi="BNPP Sans Light"/>
          <w:szCs w:val="24"/>
        </w:rPr>
      </w:pPr>
      <w:r w:rsidRPr="006C4667">
        <w:rPr>
          <w:rFonts w:ascii="BNPP Sans Light" w:hAnsi="BNPP Sans Light"/>
          <w:szCs w:val="24"/>
        </w:rPr>
        <w:t xml:space="preserve">Z rizik spojených s horším počasím patří z pohledu pojištění domácnosti mezi nejčastější zkušenosti klientů BNP Paribas </w:t>
      </w:r>
      <w:proofErr w:type="spellStart"/>
      <w:r w:rsidRPr="006C4667">
        <w:rPr>
          <w:rFonts w:ascii="BNPP Sans Light" w:hAnsi="BNPP Sans Light"/>
          <w:szCs w:val="24"/>
        </w:rPr>
        <w:t>Cardif</w:t>
      </w:r>
      <w:proofErr w:type="spellEnd"/>
      <w:r w:rsidRPr="006C4667">
        <w:rPr>
          <w:rFonts w:ascii="BNPP Sans Light" w:hAnsi="BNPP Sans Light"/>
          <w:szCs w:val="24"/>
        </w:rPr>
        <w:t xml:space="preserve"> Pojišťovny zatečení atmosférických srážek. Podle interních statistik </w:t>
      </w:r>
      <w:r w:rsidR="0018288B">
        <w:rPr>
          <w:rFonts w:ascii="BNPP Sans Light" w:hAnsi="BNPP Sans Light"/>
          <w:szCs w:val="24"/>
        </w:rPr>
        <w:t xml:space="preserve">naší </w:t>
      </w:r>
      <w:r w:rsidRPr="006C4667">
        <w:rPr>
          <w:rFonts w:ascii="BNPP Sans Light" w:hAnsi="BNPP Sans Light"/>
          <w:szCs w:val="24"/>
        </w:rPr>
        <w:t xml:space="preserve">pojišťovny tvoří tato událost až 15 % hlášení </w:t>
      </w:r>
      <w:r w:rsidR="00027376">
        <w:rPr>
          <w:rFonts w:ascii="BNPP Sans Light" w:hAnsi="BNPP Sans Light"/>
          <w:szCs w:val="24"/>
        </w:rPr>
        <w:t>v rámci</w:t>
      </w:r>
      <w:r w:rsidR="00027376" w:rsidRPr="006C4667">
        <w:rPr>
          <w:rFonts w:ascii="BNPP Sans Light" w:hAnsi="BNPP Sans Light"/>
          <w:szCs w:val="24"/>
        </w:rPr>
        <w:t xml:space="preserve"> </w:t>
      </w:r>
      <w:r w:rsidRPr="006C4667">
        <w:rPr>
          <w:rFonts w:ascii="BNPP Sans Light" w:hAnsi="BNPP Sans Light"/>
          <w:szCs w:val="24"/>
        </w:rPr>
        <w:t>pojištění domácnosti a průměrná výše škody přesahuje 16</w:t>
      </w:r>
      <w:r w:rsidR="009A3770">
        <w:rPr>
          <w:rFonts w:ascii="BNPP Sans Light" w:hAnsi="BNPP Sans Light"/>
          <w:szCs w:val="24"/>
        </w:rPr>
        <w:t> </w:t>
      </w:r>
      <w:r w:rsidRPr="006C4667">
        <w:rPr>
          <w:rFonts w:ascii="BNPP Sans Light" w:hAnsi="BNPP Sans Light"/>
          <w:szCs w:val="24"/>
        </w:rPr>
        <w:t>000</w:t>
      </w:r>
      <w:r w:rsidR="009A3770">
        <w:rPr>
          <w:rFonts w:ascii="BNPP Sans Light" w:hAnsi="BNPP Sans Light"/>
          <w:szCs w:val="24"/>
        </w:rPr>
        <w:t> </w:t>
      </w:r>
      <w:r w:rsidR="005F4258">
        <w:rPr>
          <w:rFonts w:ascii="BNPP Sans Light" w:hAnsi="BNPP Sans Light"/>
          <w:szCs w:val="24"/>
        </w:rPr>
        <w:t>Kč</w:t>
      </w:r>
      <w:r w:rsidRPr="006C4667">
        <w:rPr>
          <w:rFonts w:ascii="BNPP Sans Light" w:hAnsi="BNPP Sans Light"/>
          <w:szCs w:val="24"/>
        </w:rPr>
        <w:t>. Voda, která pronikne střechou, oknem nebo jiným místem do domácnost</w:t>
      </w:r>
      <w:r w:rsidR="00D24414">
        <w:rPr>
          <w:rFonts w:ascii="BNPP Sans Light" w:hAnsi="BNPP Sans Light"/>
          <w:szCs w:val="24"/>
        </w:rPr>
        <w:t>i,</w:t>
      </w:r>
      <w:r w:rsidRPr="006C4667">
        <w:rPr>
          <w:rFonts w:ascii="BNPP Sans Light" w:hAnsi="BNPP Sans Light"/>
          <w:szCs w:val="24"/>
        </w:rPr>
        <w:t xml:space="preserve"> může ve velmi krátkém čase poškodit nábytek, podlahy, elektroniku i stěny, které následně vyžadují další opravy.</w:t>
      </w:r>
    </w:p>
    <w:p w14:paraId="5E246BE0" w14:textId="77777777" w:rsidR="00E516B2" w:rsidRPr="00DA4490" w:rsidRDefault="00E516B2" w:rsidP="00E516B2">
      <w:pPr>
        <w:spacing w:line="240" w:lineRule="auto"/>
        <w:rPr>
          <w:rFonts w:ascii="BNPP Sans Light" w:hAnsi="BNPP Sans Light"/>
          <w:szCs w:val="24"/>
        </w:rPr>
      </w:pPr>
    </w:p>
    <w:p w14:paraId="62B567FC" w14:textId="0DBD32DD" w:rsidR="0099135D" w:rsidRPr="00DA4490" w:rsidRDefault="00FF7633" w:rsidP="0099135D">
      <w:pPr>
        <w:spacing w:line="240" w:lineRule="auto"/>
        <w:rPr>
          <w:rFonts w:ascii="BNPP Sans Light" w:hAnsi="BNPP Sans Light"/>
          <w:b/>
          <w:bCs/>
          <w:szCs w:val="24"/>
        </w:rPr>
      </w:pPr>
      <w:r w:rsidRPr="00FF7633">
        <w:rPr>
          <w:rFonts w:ascii="BNPP Sans Light" w:hAnsi="BNPP Sans Light"/>
          <w:b/>
          <w:bCs/>
          <w:szCs w:val="24"/>
        </w:rPr>
        <w:t>Co zkontrolovat ještě před prvním vydatným deštěm</w:t>
      </w:r>
    </w:p>
    <w:p w14:paraId="76CD3B2F" w14:textId="5155C11B" w:rsidR="00931BD9" w:rsidRDefault="00FB419C" w:rsidP="007C7260">
      <w:pPr>
        <w:spacing w:line="240" w:lineRule="auto"/>
        <w:rPr>
          <w:rFonts w:ascii="BNPP Sans Light" w:hAnsi="BNPP Sans Light"/>
          <w:szCs w:val="24"/>
        </w:rPr>
      </w:pPr>
      <w:r w:rsidRPr="00FB419C">
        <w:rPr>
          <w:rFonts w:ascii="BNPP Sans Light" w:hAnsi="BNPP Sans Light"/>
          <w:szCs w:val="24"/>
        </w:rPr>
        <w:t xml:space="preserve">U rodinných domů se vyplatí zkontrolovat především střechu, uvolněné tašky, oplechování, okapy, svody, komín a větve stromů v blízkosti domu. </w:t>
      </w:r>
      <w:r w:rsidR="00931BD9" w:rsidRPr="00931BD9">
        <w:rPr>
          <w:rFonts w:ascii="BNPP Sans Light" w:hAnsi="BNPP Sans Light"/>
          <w:szCs w:val="24"/>
        </w:rPr>
        <w:t>N</w:t>
      </w:r>
      <w:r w:rsidR="00D42D3C">
        <w:rPr>
          <w:rFonts w:ascii="BNPP Sans Light" w:hAnsi="BNPP Sans Light"/>
          <w:szCs w:val="24"/>
        </w:rPr>
        <w:t>icméně i lidé žijící v bytech by měli myslet n</w:t>
      </w:r>
      <w:r w:rsidR="00931BD9" w:rsidRPr="00931BD9">
        <w:rPr>
          <w:rFonts w:ascii="BNPP Sans Light" w:hAnsi="BNPP Sans Light"/>
          <w:szCs w:val="24"/>
        </w:rPr>
        <w:t xml:space="preserve">a přípravu před horším počasím. </w:t>
      </w:r>
      <w:r w:rsidR="008E1209">
        <w:rPr>
          <w:rFonts w:ascii="BNPP Sans Light" w:hAnsi="BNPP Sans Light"/>
          <w:szCs w:val="24"/>
        </w:rPr>
        <w:t>Také</w:t>
      </w:r>
      <w:r w:rsidR="00931BD9" w:rsidRPr="00931BD9">
        <w:rPr>
          <w:rFonts w:ascii="BNPP Sans Light" w:hAnsi="BNPP Sans Light"/>
          <w:szCs w:val="24"/>
        </w:rPr>
        <w:t xml:space="preserve"> tam má smysl zkontrolovat okna, balkonové dveře, parapety, těsnění, balkon nebo terasu. Pozornost si zaslouží také místa, kde se už dříve objevila vlhkost, zatékání nebo poškození omítky. Čím dříve se problém zachytí, tím snáze se dá řešit.</w:t>
      </w:r>
    </w:p>
    <w:p w14:paraId="0FE7D984" w14:textId="77777777" w:rsidR="00B54B6D" w:rsidRDefault="00B54B6D" w:rsidP="007C7260">
      <w:pPr>
        <w:spacing w:line="240" w:lineRule="auto"/>
        <w:rPr>
          <w:rFonts w:ascii="BNPP Sans Light" w:hAnsi="BNPP Sans Light"/>
          <w:szCs w:val="24"/>
        </w:rPr>
      </w:pPr>
    </w:p>
    <w:p w14:paraId="1B8DB8BE" w14:textId="57E1BFD9" w:rsidR="00B54B6D" w:rsidRPr="00AD37BF" w:rsidRDefault="00B54B6D" w:rsidP="00B54B6D">
      <w:pPr>
        <w:spacing w:line="240" w:lineRule="auto"/>
        <w:rPr>
          <w:rFonts w:ascii="BNPP Sans Light" w:hAnsi="BNPP Sans Light"/>
          <w:b/>
          <w:bCs/>
          <w:szCs w:val="24"/>
        </w:rPr>
      </w:pPr>
      <w:r w:rsidRPr="00AD37BF">
        <w:rPr>
          <w:rFonts w:ascii="BNPP Sans Light" w:hAnsi="BNPP Sans Light"/>
          <w:b/>
          <w:bCs/>
          <w:szCs w:val="24"/>
        </w:rPr>
        <w:t>Vítr nemusí být extrémní, aby způsobil škodu</w:t>
      </w:r>
    </w:p>
    <w:p w14:paraId="26F51C8E" w14:textId="16AB679B" w:rsidR="00B54B6D" w:rsidRPr="00B54B6D" w:rsidRDefault="00B54B6D" w:rsidP="00B54B6D">
      <w:pPr>
        <w:spacing w:line="240" w:lineRule="auto"/>
        <w:rPr>
          <w:rFonts w:ascii="BNPP Sans Light" w:hAnsi="BNPP Sans Light"/>
          <w:szCs w:val="24"/>
        </w:rPr>
      </w:pPr>
      <w:r w:rsidRPr="00B54B6D">
        <w:rPr>
          <w:rFonts w:ascii="BNPP Sans Light" w:hAnsi="BNPP Sans Light"/>
          <w:szCs w:val="24"/>
        </w:rPr>
        <w:t>S koncem léta a</w:t>
      </w:r>
      <w:r w:rsidR="00281C18">
        <w:rPr>
          <w:rFonts w:ascii="BNPP Sans Light" w:hAnsi="BNPP Sans Light"/>
          <w:szCs w:val="24"/>
        </w:rPr>
        <w:t xml:space="preserve"> s</w:t>
      </w:r>
      <w:r w:rsidRPr="00B54B6D">
        <w:rPr>
          <w:rFonts w:ascii="BNPP Sans Light" w:hAnsi="BNPP Sans Light"/>
          <w:szCs w:val="24"/>
        </w:rPr>
        <w:t xml:space="preserve"> příchodem podzimu</w:t>
      </w:r>
      <w:r w:rsidR="00DB7124">
        <w:rPr>
          <w:rFonts w:ascii="BNPP Sans Light" w:hAnsi="BNPP Sans Light"/>
          <w:szCs w:val="24"/>
        </w:rPr>
        <w:t xml:space="preserve"> je třeba brát v úvahu také vítr</w:t>
      </w:r>
      <w:r w:rsidRPr="00B54B6D">
        <w:rPr>
          <w:rFonts w:ascii="BNPP Sans Light" w:hAnsi="BNPP Sans Light"/>
          <w:szCs w:val="24"/>
        </w:rPr>
        <w:t>. Nemusí jít o silnou vichřici, aby vznikla škoda</w:t>
      </w:r>
      <w:r w:rsidR="007B60C7">
        <w:rPr>
          <w:rFonts w:ascii="BNPP Sans Light" w:hAnsi="BNPP Sans Light"/>
          <w:szCs w:val="24"/>
        </w:rPr>
        <w:t>. I</w:t>
      </w:r>
      <w:r w:rsidR="00E461A9">
        <w:rPr>
          <w:rFonts w:ascii="BNPP Sans Light" w:hAnsi="BNPP Sans Light"/>
          <w:szCs w:val="24"/>
        </w:rPr>
        <w:t> </w:t>
      </w:r>
      <w:r w:rsidRPr="00B54B6D">
        <w:rPr>
          <w:rFonts w:ascii="BNPP Sans Light" w:hAnsi="BNPP Sans Light"/>
          <w:szCs w:val="24"/>
        </w:rPr>
        <w:t xml:space="preserve">menší poryv může prudce zabouchnout dveře, rozbít skleněnou výplň nebo poškodit okno letícím předmětem. Podle zkušeností BNP Paribas </w:t>
      </w:r>
      <w:proofErr w:type="spellStart"/>
      <w:r w:rsidRPr="00B54B6D">
        <w:rPr>
          <w:rFonts w:ascii="BNPP Sans Light" w:hAnsi="BNPP Sans Light"/>
          <w:szCs w:val="24"/>
        </w:rPr>
        <w:t>Cardif</w:t>
      </w:r>
      <w:proofErr w:type="spellEnd"/>
      <w:r w:rsidRPr="00B54B6D">
        <w:rPr>
          <w:rFonts w:ascii="BNPP Sans Light" w:hAnsi="BNPP Sans Light"/>
          <w:szCs w:val="24"/>
        </w:rPr>
        <w:t xml:space="preserve"> Pojišťovny tvoří poškození skel kolem 6 % událostí </w:t>
      </w:r>
      <w:r w:rsidR="00027376">
        <w:rPr>
          <w:rFonts w:ascii="BNPP Sans Light" w:hAnsi="BNPP Sans Light"/>
          <w:szCs w:val="24"/>
        </w:rPr>
        <w:t>v</w:t>
      </w:r>
      <w:r w:rsidR="00E461A9">
        <w:rPr>
          <w:rFonts w:ascii="BNPP Sans Light" w:hAnsi="BNPP Sans Light"/>
          <w:szCs w:val="24"/>
        </w:rPr>
        <w:t> </w:t>
      </w:r>
      <w:r w:rsidR="00027376">
        <w:rPr>
          <w:rFonts w:ascii="BNPP Sans Light" w:hAnsi="BNPP Sans Light"/>
          <w:szCs w:val="24"/>
        </w:rPr>
        <w:t>rámci</w:t>
      </w:r>
      <w:r w:rsidR="00027376" w:rsidRPr="00B54B6D">
        <w:rPr>
          <w:rFonts w:ascii="BNPP Sans Light" w:hAnsi="BNPP Sans Light"/>
          <w:szCs w:val="24"/>
        </w:rPr>
        <w:t xml:space="preserve"> </w:t>
      </w:r>
      <w:r w:rsidRPr="00B54B6D">
        <w:rPr>
          <w:rFonts w:ascii="BNPP Sans Light" w:hAnsi="BNPP Sans Light"/>
          <w:szCs w:val="24"/>
        </w:rPr>
        <w:t xml:space="preserve">pojištění domácnosti a průměrné náklady na jejich výměnu včetně práce přesahují 6 000 </w:t>
      </w:r>
      <w:r w:rsidR="00DA543F">
        <w:rPr>
          <w:rFonts w:ascii="BNPP Sans Light" w:hAnsi="BNPP Sans Light"/>
          <w:szCs w:val="24"/>
        </w:rPr>
        <w:t>Kč</w:t>
      </w:r>
      <w:r w:rsidRPr="00B54B6D">
        <w:rPr>
          <w:rFonts w:ascii="BNPP Sans Light" w:hAnsi="BNPP Sans Light"/>
          <w:szCs w:val="24"/>
        </w:rPr>
        <w:t>. Prevencí je zavírat při silnějším větru okna, využívat zarážky u dveří a nenechávat na zahradě, terase nebo balkoně volně ležet lehčí předměty.</w:t>
      </w:r>
    </w:p>
    <w:p w14:paraId="24552AA9" w14:textId="77777777" w:rsidR="00B54B6D" w:rsidRPr="00B54B6D" w:rsidRDefault="00B54B6D" w:rsidP="00B54B6D">
      <w:pPr>
        <w:spacing w:line="240" w:lineRule="auto"/>
        <w:rPr>
          <w:rFonts w:ascii="BNPP Sans Light" w:hAnsi="BNPP Sans Light"/>
          <w:szCs w:val="24"/>
        </w:rPr>
      </w:pPr>
    </w:p>
    <w:p w14:paraId="5CAAE330" w14:textId="0A89D801" w:rsidR="00B54B6D" w:rsidRPr="00AD37BF" w:rsidRDefault="00B54B6D" w:rsidP="00B54B6D">
      <w:pPr>
        <w:spacing w:line="240" w:lineRule="auto"/>
        <w:rPr>
          <w:rFonts w:ascii="BNPP Sans Light" w:hAnsi="BNPP Sans Light"/>
          <w:b/>
          <w:bCs/>
          <w:szCs w:val="24"/>
        </w:rPr>
      </w:pPr>
      <w:r w:rsidRPr="00AD37BF">
        <w:rPr>
          <w:rFonts w:ascii="BNPP Sans Light" w:hAnsi="BNPP Sans Light"/>
          <w:b/>
          <w:bCs/>
          <w:szCs w:val="24"/>
        </w:rPr>
        <w:t>Pojistná smlouva by měla odpovídat skutečné hodnotě domácnosti</w:t>
      </w:r>
    </w:p>
    <w:p w14:paraId="22DA88B9" w14:textId="5B4B545D" w:rsidR="00B54B6D" w:rsidRPr="00B54B6D" w:rsidRDefault="00B54B6D" w:rsidP="00B54B6D">
      <w:pPr>
        <w:spacing w:line="240" w:lineRule="auto"/>
        <w:rPr>
          <w:rFonts w:ascii="BNPP Sans Light" w:hAnsi="BNPP Sans Light"/>
          <w:szCs w:val="24"/>
        </w:rPr>
      </w:pPr>
      <w:r w:rsidRPr="00B54B6D">
        <w:rPr>
          <w:rFonts w:ascii="BNPP Sans Light" w:hAnsi="BNPP Sans Light"/>
          <w:szCs w:val="24"/>
        </w:rPr>
        <w:t>Kromě samotné kontroly domácnosti se vyplatí projít také pojistnou smlouvu. U pojištění, které má člověk sjednané několik let, se může stát, že pojistná částka už neodpovídá skutečné hodnotě vybavení. Domácnost se v čase mění: přibývá elektronika, nábytek, spotřebiče nebo vybavení po rekonstrukci. Důležité je ověřit si nejen výši pojistné částky, ale také to, zda pojištění zahrnuje rizika, která se mohou s</w:t>
      </w:r>
      <w:r w:rsidR="00F04EF9">
        <w:rPr>
          <w:rFonts w:ascii="BNPP Sans Light" w:hAnsi="BNPP Sans Light"/>
          <w:szCs w:val="24"/>
        </w:rPr>
        <w:t> </w:t>
      </w:r>
      <w:r w:rsidRPr="00B54B6D">
        <w:rPr>
          <w:rFonts w:ascii="BNPP Sans Light" w:hAnsi="BNPP Sans Light"/>
          <w:szCs w:val="24"/>
        </w:rPr>
        <w:t xml:space="preserve">horším počasím pojit. </w:t>
      </w:r>
      <w:r w:rsidR="00F70CBA">
        <w:rPr>
          <w:rFonts w:ascii="BNPP Sans Light" w:hAnsi="BNPP Sans Light"/>
          <w:szCs w:val="24"/>
        </w:rPr>
        <w:t>Například</w:t>
      </w:r>
      <w:r w:rsidR="002118E3">
        <w:rPr>
          <w:rFonts w:ascii="BNPP Sans Light" w:hAnsi="BNPP Sans Light"/>
          <w:szCs w:val="24"/>
        </w:rPr>
        <w:t xml:space="preserve"> p</w:t>
      </w:r>
      <w:r w:rsidR="00325399" w:rsidRPr="00325399">
        <w:rPr>
          <w:rFonts w:ascii="BNPP Sans Light" w:hAnsi="BNPP Sans Light"/>
          <w:szCs w:val="24"/>
        </w:rPr>
        <w:t xml:space="preserve">ojištění domácnosti BNP Paribas </w:t>
      </w:r>
      <w:proofErr w:type="spellStart"/>
      <w:r w:rsidR="00325399" w:rsidRPr="00325399">
        <w:rPr>
          <w:rFonts w:ascii="BNPP Sans Light" w:hAnsi="BNPP Sans Light"/>
          <w:szCs w:val="24"/>
        </w:rPr>
        <w:t>Cardif</w:t>
      </w:r>
      <w:proofErr w:type="spellEnd"/>
      <w:r w:rsidR="00325399" w:rsidRPr="00325399">
        <w:rPr>
          <w:rFonts w:ascii="BNPP Sans Light" w:hAnsi="BNPP Sans Light"/>
          <w:szCs w:val="24"/>
        </w:rPr>
        <w:t xml:space="preserve"> Pojišťovny</w:t>
      </w:r>
      <w:r w:rsidR="002118E3">
        <w:rPr>
          <w:rFonts w:ascii="BNPP Sans Light" w:hAnsi="BNPP Sans Light"/>
          <w:szCs w:val="24"/>
        </w:rPr>
        <w:t xml:space="preserve"> obsahuje také</w:t>
      </w:r>
      <w:r w:rsidR="00325399" w:rsidRPr="00325399">
        <w:rPr>
          <w:rFonts w:ascii="BNPP Sans Light" w:hAnsi="BNPP Sans Light"/>
          <w:szCs w:val="24"/>
        </w:rPr>
        <w:t xml:space="preserve"> riziko zatečení atmosférických srážek a součástí krytí je </w:t>
      </w:r>
      <w:r w:rsidR="00F70CBA">
        <w:rPr>
          <w:rFonts w:ascii="BNPP Sans Light" w:hAnsi="BNPP Sans Light"/>
          <w:szCs w:val="24"/>
        </w:rPr>
        <w:t>i</w:t>
      </w:r>
      <w:r w:rsidR="00325399" w:rsidRPr="00325399">
        <w:rPr>
          <w:rFonts w:ascii="BNPP Sans Light" w:hAnsi="BNPP Sans Light"/>
          <w:szCs w:val="24"/>
        </w:rPr>
        <w:t xml:space="preserve"> takzvané </w:t>
      </w:r>
      <w:proofErr w:type="spellStart"/>
      <w:r w:rsidR="00325399" w:rsidRPr="00325399">
        <w:rPr>
          <w:rFonts w:ascii="BNPP Sans Light" w:hAnsi="BNPP Sans Light"/>
          <w:szCs w:val="24"/>
        </w:rPr>
        <w:t>all</w:t>
      </w:r>
      <w:proofErr w:type="spellEnd"/>
      <w:r w:rsidR="00325399" w:rsidRPr="00325399">
        <w:rPr>
          <w:rFonts w:ascii="BNPP Sans Light" w:hAnsi="BNPP Sans Light"/>
          <w:szCs w:val="24"/>
        </w:rPr>
        <w:t xml:space="preserve"> risk pojištění skel, vždy podle konkrétních podmínek sjednané smlouvy</w:t>
      </w:r>
      <w:r w:rsidRPr="00B54B6D">
        <w:rPr>
          <w:rFonts w:ascii="BNPP Sans Light" w:hAnsi="BNPP Sans Light"/>
          <w:szCs w:val="24"/>
        </w:rPr>
        <w:t>.</w:t>
      </w:r>
    </w:p>
    <w:p w14:paraId="34BBE458" w14:textId="77777777" w:rsidR="00B54B6D" w:rsidRPr="00B54B6D" w:rsidRDefault="00B54B6D" w:rsidP="00B54B6D">
      <w:pPr>
        <w:spacing w:line="240" w:lineRule="auto"/>
        <w:rPr>
          <w:rFonts w:ascii="BNPP Sans Light" w:hAnsi="BNPP Sans Light"/>
          <w:szCs w:val="24"/>
        </w:rPr>
      </w:pPr>
    </w:p>
    <w:p w14:paraId="0A61306E" w14:textId="05CF63AC" w:rsidR="00B54B6D" w:rsidRPr="004C4B50" w:rsidRDefault="00B54B6D" w:rsidP="00B54B6D">
      <w:pPr>
        <w:spacing w:line="240" w:lineRule="auto"/>
        <w:rPr>
          <w:rFonts w:ascii="BNPP Sans Light" w:hAnsi="BNPP Sans Light"/>
          <w:b/>
          <w:bCs/>
          <w:szCs w:val="24"/>
        </w:rPr>
      </w:pPr>
      <w:r w:rsidRPr="004C4B50">
        <w:rPr>
          <w:rFonts w:ascii="BNPP Sans Light" w:hAnsi="BNPP Sans Light"/>
          <w:b/>
          <w:bCs/>
          <w:szCs w:val="24"/>
        </w:rPr>
        <w:t>Co dělat, když škoda vznikne</w:t>
      </w:r>
    </w:p>
    <w:p w14:paraId="4D8B9565" w14:textId="73F049F3" w:rsidR="00B54B6D" w:rsidRPr="00B54B6D" w:rsidRDefault="00B54B6D" w:rsidP="00B54B6D">
      <w:pPr>
        <w:spacing w:line="240" w:lineRule="auto"/>
        <w:rPr>
          <w:rFonts w:ascii="BNPP Sans Light" w:hAnsi="BNPP Sans Light"/>
          <w:szCs w:val="24"/>
        </w:rPr>
      </w:pPr>
      <w:r w:rsidRPr="00B54B6D">
        <w:rPr>
          <w:rFonts w:ascii="BNPP Sans Light" w:hAnsi="BNPP Sans Light"/>
          <w:szCs w:val="24"/>
        </w:rPr>
        <w:t>Pokud už počasí škodu způsobí, je důležité ji co nejdříve zdokumentovat. Ideální je nafotit celkový stav i</w:t>
      </w:r>
      <w:r w:rsidR="00F04EF9">
        <w:rPr>
          <w:rFonts w:ascii="BNPP Sans Light" w:hAnsi="BNPP Sans Light"/>
          <w:szCs w:val="24"/>
        </w:rPr>
        <w:t> </w:t>
      </w:r>
      <w:r w:rsidRPr="00B54B6D">
        <w:rPr>
          <w:rFonts w:ascii="BNPP Sans Light" w:hAnsi="BNPP Sans Light"/>
          <w:szCs w:val="24"/>
        </w:rPr>
        <w:t>detail poškozených věcí, uschovat poškozené předměty, pokud je to možné, a nevyhazovat doklady, účtenky nebo faktury k vybavení domácnosti. Pojišťovnu je vhodné kontaktovat co nejdříve a postupovat podle jejích pokynů. Zároveň je potřeba udělat nezbytná opatření, aby se škoda dál nezvětšovala, například zabránit dalšímu zatékání nebo zabezpečit rozbité sklo.</w:t>
      </w:r>
    </w:p>
    <w:p w14:paraId="7EEF2EAF" w14:textId="77777777" w:rsidR="00B54B6D" w:rsidRPr="00B54B6D" w:rsidRDefault="00B54B6D" w:rsidP="00B54B6D">
      <w:pPr>
        <w:spacing w:line="240" w:lineRule="auto"/>
        <w:rPr>
          <w:rFonts w:ascii="BNPP Sans Light" w:hAnsi="BNPP Sans Light"/>
          <w:szCs w:val="24"/>
        </w:rPr>
      </w:pPr>
    </w:p>
    <w:p w14:paraId="5DD4DDB1" w14:textId="002F649A" w:rsidR="00B54B6D" w:rsidRPr="004C4B50" w:rsidRDefault="00B54B6D" w:rsidP="00B54B6D">
      <w:pPr>
        <w:spacing w:line="240" w:lineRule="auto"/>
        <w:rPr>
          <w:rFonts w:ascii="BNPP Sans Light" w:hAnsi="BNPP Sans Light"/>
          <w:b/>
          <w:bCs/>
          <w:szCs w:val="24"/>
        </w:rPr>
      </w:pPr>
      <w:r w:rsidRPr="004C4B50">
        <w:rPr>
          <w:rFonts w:ascii="BNPP Sans Light" w:hAnsi="BNPP Sans Light"/>
          <w:b/>
          <w:bCs/>
          <w:szCs w:val="24"/>
        </w:rPr>
        <w:t>Prevence a údržba hrají důležitou roli</w:t>
      </w:r>
    </w:p>
    <w:p w14:paraId="2024FE9C" w14:textId="6451EB22" w:rsidR="00EC4912" w:rsidRPr="00DA4490" w:rsidRDefault="00B54B6D" w:rsidP="00EC4912">
      <w:pPr>
        <w:spacing w:line="240" w:lineRule="auto"/>
        <w:rPr>
          <w:rFonts w:ascii="BNPP Sans Light" w:hAnsi="BNPP Sans Light"/>
          <w:szCs w:val="24"/>
        </w:rPr>
      </w:pPr>
      <w:r w:rsidRPr="00B54B6D">
        <w:rPr>
          <w:rFonts w:ascii="BNPP Sans Light" w:hAnsi="BNPP Sans Light"/>
          <w:szCs w:val="24"/>
        </w:rPr>
        <w:t>Dobře nastavené pojištění může pomoci ve chvíli, kdy prevence nestačí. Nenahrazuje ale běžnou péči o</w:t>
      </w:r>
      <w:r w:rsidR="00F04EF9">
        <w:rPr>
          <w:rFonts w:ascii="BNPP Sans Light" w:hAnsi="BNPP Sans Light"/>
          <w:szCs w:val="24"/>
        </w:rPr>
        <w:t> </w:t>
      </w:r>
      <w:r w:rsidRPr="00B54B6D">
        <w:rPr>
          <w:rFonts w:ascii="BNPP Sans Light" w:hAnsi="BNPP Sans Light"/>
          <w:szCs w:val="24"/>
        </w:rPr>
        <w:t xml:space="preserve">domácnost nebo dům. </w:t>
      </w:r>
      <w:r w:rsidR="00DF3CB3" w:rsidRPr="00DF3CB3">
        <w:rPr>
          <w:rFonts w:ascii="BNPP Sans Light" w:hAnsi="BNPP Sans Light"/>
          <w:szCs w:val="24"/>
        </w:rPr>
        <w:t>Zanedbaná údržba, dlouhodobě neřešené závady nebo nezabezpečené vybavení mohou v některých případech ovlivnit průběh řešení pojistné události i samotné pojistné plnění</w:t>
      </w:r>
      <w:r w:rsidRPr="00B54B6D">
        <w:rPr>
          <w:rFonts w:ascii="BNPP Sans Light" w:hAnsi="BNPP Sans Light"/>
          <w:szCs w:val="24"/>
        </w:rPr>
        <w:t>. Právě proto má smysl využít konec léta k jednoduché kontrole domácnosti, odstranění drobných rizik a ověření, že pojistná ochrana odpovídá skutečné situaci.</w:t>
      </w:r>
    </w:p>
    <w:p w14:paraId="385F840B" w14:textId="77777777" w:rsidR="00EC4912" w:rsidRPr="00DA4490" w:rsidRDefault="00EC4912" w:rsidP="00EC4912">
      <w:pPr>
        <w:spacing w:line="240" w:lineRule="auto"/>
        <w:rPr>
          <w:rFonts w:ascii="BNPP Sans Light" w:hAnsi="BNPP Sans Light"/>
        </w:rPr>
      </w:pPr>
    </w:p>
    <w:p w14:paraId="0E97D5AC" w14:textId="7BA908E3" w:rsidR="00383922" w:rsidRPr="00DA4490" w:rsidRDefault="00DF2DEC" w:rsidP="00383922">
      <w:pPr>
        <w:autoSpaceDE w:val="0"/>
        <w:autoSpaceDN w:val="0"/>
        <w:adjustRightInd w:val="0"/>
        <w:spacing w:line="276" w:lineRule="auto"/>
        <w:ind w:left="2124"/>
        <w:jc w:val="right"/>
        <w:rPr>
          <w:rFonts w:ascii="BNPP Sans Light" w:hAnsi="BNPP Sans Light"/>
          <w:i/>
          <w:iCs/>
          <w:szCs w:val="24"/>
        </w:rPr>
      </w:pPr>
      <w:r w:rsidRPr="00DA4490">
        <w:rPr>
          <w:rFonts w:ascii="BNPP Sans Light" w:hAnsi="BNPP Sans Light"/>
          <w:i/>
          <w:iCs/>
          <w:szCs w:val="24"/>
        </w:rPr>
        <w:t>Odpovídá:</w:t>
      </w:r>
      <w:r w:rsidR="00E163FF" w:rsidRPr="00DA4490">
        <w:rPr>
          <w:rFonts w:ascii="BNPP Sans Light" w:hAnsi="BNPP Sans Light"/>
          <w:b/>
          <w:bCs/>
          <w:i/>
          <w:iCs/>
          <w:szCs w:val="24"/>
        </w:rPr>
        <w:t xml:space="preserve"> </w:t>
      </w:r>
      <w:r w:rsidR="0066233B" w:rsidRPr="00DA4490">
        <w:rPr>
          <w:rFonts w:ascii="BNPP Sans Light" w:hAnsi="BNPP Sans Light"/>
          <w:i/>
          <w:iCs/>
          <w:szCs w:val="24"/>
        </w:rPr>
        <w:t>Michal Tuček</w:t>
      </w:r>
      <w:r w:rsidR="00067A48" w:rsidRPr="00DA4490">
        <w:rPr>
          <w:rFonts w:ascii="BNPP Sans Light" w:hAnsi="BNPP Sans Light"/>
          <w:i/>
          <w:iCs/>
          <w:szCs w:val="24"/>
        </w:rPr>
        <w:t xml:space="preserve">, </w:t>
      </w:r>
      <w:r w:rsidR="009B1EB8" w:rsidRPr="00DA4490">
        <w:rPr>
          <w:rFonts w:ascii="BNPP Sans Light" w:hAnsi="BNPP Sans Light"/>
          <w:i/>
          <w:iCs/>
          <w:szCs w:val="24"/>
        </w:rPr>
        <w:t xml:space="preserve">ředitel </w:t>
      </w:r>
      <w:r w:rsidR="005F48B0" w:rsidRPr="00DA4490">
        <w:rPr>
          <w:rFonts w:ascii="BNPP Sans Light" w:hAnsi="BNPP Sans Light"/>
          <w:i/>
          <w:iCs/>
          <w:szCs w:val="24"/>
        </w:rPr>
        <w:t>produktu a marketingu</w:t>
      </w:r>
    </w:p>
    <w:p w14:paraId="217B9997" w14:textId="77777777" w:rsidR="00383922" w:rsidRPr="00DA4490" w:rsidRDefault="00383922" w:rsidP="00383922">
      <w:pPr>
        <w:autoSpaceDE w:val="0"/>
        <w:autoSpaceDN w:val="0"/>
        <w:adjustRightInd w:val="0"/>
        <w:spacing w:line="276" w:lineRule="auto"/>
        <w:ind w:left="2124"/>
        <w:jc w:val="right"/>
        <w:rPr>
          <w:rFonts w:ascii="BNPP Sans Light" w:hAnsi="BNPP Sans Light"/>
          <w:i/>
          <w:iCs/>
          <w:szCs w:val="24"/>
        </w:rPr>
      </w:pPr>
    </w:p>
    <w:p w14:paraId="2E0B8424" w14:textId="77777777" w:rsidR="004F049A" w:rsidRPr="00DA4490" w:rsidRDefault="004F049A" w:rsidP="00383922">
      <w:pPr>
        <w:autoSpaceDE w:val="0"/>
        <w:autoSpaceDN w:val="0"/>
        <w:adjustRightInd w:val="0"/>
        <w:spacing w:line="276" w:lineRule="auto"/>
        <w:ind w:left="2124"/>
        <w:jc w:val="right"/>
        <w:rPr>
          <w:rFonts w:ascii="BNPP Sans Light" w:hAnsi="BNPP Sans Light"/>
          <w:i/>
          <w:iCs/>
          <w:szCs w:val="24"/>
        </w:rPr>
      </w:pPr>
    </w:p>
    <w:p w14:paraId="48EDD66A" w14:textId="77777777" w:rsidR="00383922" w:rsidRPr="00DA4490" w:rsidRDefault="00383922" w:rsidP="00383922">
      <w:pPr>
        <w:autoSpaceDE w:val="0"/>
        <w:autoSpaceDN w:val="0"/>
        <w:adjustRightInd w:val="0"/>
        <w:spacing w:line="276" w:lineRule="auto"/>
        <w:jc w:val="left"/>
        <w:rPr>
          <w:rFonts w:ascii="BNPP Sans Light" w:eastAsia="Arial" w:hAnsi="BNPP Sans Light"/>
          <w:b/>
          <w:bCs/>
          <w:color w:val="00A76C" w:themeColor="accent6"/>
          <w:szCs w:val="24"/>
        </w:rPr>
      </w:pPr>
      <w:r w:rsidRPr="00DA4490">
        <w:rPr>
          <w:rFonts w:ascii="BNPP Sans Light" w:eastAsia="Arial" w:hAnsi="BNPP Sans Light"/>
          <w:b/>
          <w:bCs/>
          <w:color w:val="00A76C" w:themeColor="accent6"/>
          <w:szCs w:val="24"/>
        </w:rPr>
        <w:t xml:space="preserve">O BNP Paribas </w:t>
      </w:r>
      <w:proofErr w:type="spellStart"/>
      <w:r w:rsidRPr="00DA4490">
        <w:rPr>
          <w:rFonts w:ascii="BNPP Sans Light" w:eastAsia="Arial" w:hAnsi="BNPP Sans Light"/>
          <w:b/>
          <w:bCs/>
          <w:color w:val="00A76C" w:themeColor="accent6"/>
          <w:szCs w:val="24"/>
        </w:rPr>
        <w:t>Cardif</w:t>
      </w:r>
      <w:proofErr w:type="spellEnd"/>
      <w:r w:rsidRPr="00DA4490">
        <w:rPr>
          <w:rFonts w:ascii="BNPP Sans Light" w:eastAsia="Arial" w:hAnsi="BNPP Sans Light"/>
          <w:b/>
          <w:bCs/>
          <w:color w:val="00A76C" w:themeColor="accent6"/>
          <w:szCs w:val="24"/>
        </w:rPr>
        <w:t xml:space="preserve"> Pojišťovně</w:t>
      </w:r>
    </w:p>
    <w:p w14:paraId="67476956" w14:textId="09993643" w:rsidR="00383922" w:rsidRPr="00DA4490" w:rsidRDefault="00E506DB" w:rsidP="00E506DB">
      <w:pPr>
        <w:rPr>
          <w:rFonts w:ascii="BNPP Sans Light" w:eastAsia="Arial" w:hAnsi="BNPP Sans Light"/>
          <w:szCs w:val="24"/>
        </w:rPr>
      </w:pPr>
      <w:r w:rsidRPr="00DA4490">
        <w:rPr>
          <w:rFonts w:ascii="BNPP Sans Light" w:eastAsia="Arial" w:hAnsi="BNPP Sans Light"/>
          <w:szCs w:val="24"/>
        </w:rPr>
        <w:t xml:space="preserve">BNP Paribas </w:t>
      </w:r>
      <w:proofErr w:type="spellStart"/>
      <w:r w:rsidRPr="00DA4490">
        <w:rPr>
          <w:rFonts w:ascii="BNPP Sans Light" w:eastAsia="Arial" w:hAnsi="BNPP Sans Light"/>
          <w:szCs w:val="24"/>
        </w:rPr>
        <w:t>Cardif</w:t>
      </w:r>
      <w:proofErr w:type="spellEnd"/>
      <w:r w:rsidRPr="00DA4490">
        <w:rPr>
          <w:rFonts w:ascii="BNPP Sans Light" w:eastAsia="Arial" w:hAnsi="BNPP Sans Light"/>
          <w:szCs w:val="24"/>
        </w:rPr>
        <w:t xml:space="preserve"> Pojišťovna vstoupila na český trh v roce 1996 jako první pojišťovna specializovaná na pojištění schopnosti splácet finanční závazky v oblasti </w:t>
      </w:r>
      <w:proofErr w:type="spellStart"/>
      <w:r w:rsidRPr="00DA4490">
        <w:rPr>
          <w:rFonts w:ascii="BNPP Sans Light" w:eastAsia="Arial" w:hAnsi="BNPP Sans Light"/>
          <w:szCs w:val="24"/>
        </w:rPr>
        <w:t>bankopojištění</w:t>
      </w:r>
      <w:proofErr w:type="spellEnd"/>
      <w:r w:rsidRPr="00DA4490">
        <w:rPr>
          <w:rFonts w:ascii="BNPP Sans Light" w:eastAsia="Arial" w:hAnsi="BNPP Sans Light"/>
          <w:szCs w:val="24"/>
        </w:rPr>
        <w:t>. Již 30 let poskytuje produkty a</w:t>
      </w:r>
      <w:r w:rsidR="00394B29" w:rsidRPr="00DA4490">
        <w:rPr>
          <w:rFonts w:ascii="BNPP Sans Light" w:eastAsia="Arial" w:hAnsi="BNPP Sans Light"/>
          <w:szCs w:val="24"/>
        </w:rPr>
        <w:t> </w:t>
      </w:r>
      <w:r w:rsidRPr="00DA4490">
        <w:rPr>
          <w:rFonts w:ascii="BNPP Sans Light" w:eastAsia="Arial" w:hAnsi="BNPP Sans Light"/>
          <w:szCs w:val="24"/>
        </w:rPr>
        <w:t>služby, které klientům zajistí pocit bezpečí a jistoty v neočekávaných a těžkých životních situacích. Kromě již zmíněného pojištění schopnosti splácet finanční závazek nabízí například pojištění internetových rizik, platebních prostředků a osobních věcí, pravidelných výdajů, prodloužené záruky, nahodilého poškození a</w:t>
      </w:r>
      <w:r w:rsidR="00567FFC" w:rsidRPr="00DA4490">
        <w:rPr>
          <w:rFonts w:ascii="BNPP Sans Light" w:eastAsia="Arial" w:hAnsi="BNPP Sans Light"/>
          <w:szCs w:val="24"/>
        </w:rPr>
        <w:t> </w:t>
      </w:r>
      <w:r w:rsidRPr="00DA4490">
        <w:rPr>
          <w:rFonts w:ascii="BNPP Sans Light" w:eastAsia="Arial" w:hAnsi="BNPP Sans Light"/>
          <w:szCs w:val="24"/>
        </w:rPr>
        <w:t xml:space="preserve">krádeže, domácnosti či úrazové pojištění. Patří do renomované finanční skupiny BNP Paribas, jejíž součástí je i BNP Paribas </w:t>
      </w:r>
      <w:proofErr w:type="spellStart"/>
      <w:r w:rsidRPr="00DA4490">
        <w:rPr>
          <w:rFonts w:ascii="BNPP Sans Light" w:eastAsia="Arial" w:hAnsi="BNPP Sans Light"/>
          <w:szCs w:val="24"/>
        </w:rPr>
        <w:t>Cardif</w:t>
      </w:r>
      <w:proofErr w:type="spellEnd"/>
      <w:r w:rsidRPr="00DA4490">
        <w:rPr>
          <w:rFonts w:ascii="BNPP Sans Light" w:eastAsia="Arial" w:hAnsi="BNPP Sans Light"/>
          <w:szCs w:val="24"/>
        </w:rPr>
        <w:t xml:space="preserve">, 100% vlastník BNP Paribas </w:t>
      </w:r>
      <w:proofErr w:type="spellStart"/>
      <w:r w:rsidRPr="00DA4490">
        <w:rPr>
          <w:rFonts w:ascii="BNPP Sans Light" w:eastAsia="Arial" w:hAnsi="BNPP Sans Light"/>
          <w:szCs w:val="24"/>
        </w:rPr>
        <w:t>Cardif</w:t>
      </w:r>
      <w:proofErr w:type="spellEnd"/>
      <w:r w:rsidRPr="00DA4490">
        <w:rPr>
          <w:rFonts w:ascii="BNPP Sans Light" w:eastAsia="Arial" w:hAnsi="BNPP Sans Light"/>
          <w:szCs w:val="24"/>
        </w:rPr>
        <w:t xml:space="preserve"> Pojišťovny. V soutěži </w:t>
      </w:r>
      <w:proofErr w:type="spellStart"/>
      <w:r w:rsidRPr="00DA4490">
        <w:rPr>
          <w:rFonts w:ascii="BNPP Sans Light" w:eastAsia="Arial" w:hAnsi="BNPP Sans Light"/>
          <w:szCs w:val="24"/>
        </w:rPr>
        <w:t>Finparáda</w:t>
      </w:r>
      <w:proofErr w:type="spellEnd"/>
      <w:r w:rsidRPr="00DA4490">
        <w:rPr>
          <w:rFonts w:ascii="BNPP Sans Light" w:eastAsia="Arial" w:hAnsi="BNPP Sans Light"/>
          <w:szCs w:val="24"/>
        </w:rPr>
        <w:t xml:space="preserve"> – Finanční produkt roku 2026 získala první místo v kategoriích Pojištění schopnosti splácet půjčku a Pojištění schopnosti splácet hypotéku a zároveň druhé místo v obou těchto kategoriích. V roce 2023 se BNP Paribas </w:t>
      </w:r>
      <w:proofErr w:type="spellStart"/>
      <w:r w:rsidRPr="00DA4490">
        <w:rPr>
          <w:rFonts w:ascii="BNPP Sans Light" w:eastAsia="Arial" w:hAnsi="BNPP Sans Light"/>
          <w:szCs w:val="24"/>
        </w:rPr>
        <w:t>Cardif</w:t>
      </w:r>
      <w:proofErr w:type="spellEnd"/>
      <w:r w:rsidRPr="00DA4490">
        <w:rPr>
          <w:rFonts w:ascii="BNPP Sans Light" w:eastAsia="Arial" w:hAnsi="BNPP Sans Light"/>
          <w:szCs w:val="24"/>
        </w:rPr>
        <w:t xml:space="preserve"> Pojišťovna umístila na 3. místě v soutěži Mastercard Banka roku, a to v kategorii Zodpovědná pojišťovna. Více </w:t>
      </w:r>
      <w:r w:rsidR="00383922" w:rsidRPr="00DA4490">
        <w:rPr>
          <w:rFonts w:ascii="BNPP Sans Light" w:eastAsia="Arial" w:hAnsi="BNPP Sans Light"/>
          <w:szCs w:val="24"/>
        </w:rPr>
        <w:t xml:space="preserve">na </w:t>
      </w:r>
      <w:hyperlink r:id="rId8" w:history="1">
        <w:r w:rsidR="00383922" w:rsidRPr="00DA4490">
          <w:rPr>
            <w:rFonts w:ascii="BNPP Sans Light" w:eastAsia="Arial" w:hAnsi="BNPP Sans Light"/>
            <w:b/>
            <w:bCs/>
            <w:color w:val="00A76C" w:themeColor="accent6"/>
            <w:szCs w:val="24"/>
          </w:rPr>
          <w:t>https://cardif.cz/</w:t>
        </w:r>
      </w:hyperlink>
      <w:r w:rsidR="00383922" w:rsidRPr="00DA4490">
        <w:rPr>
          <w:rFonts w:ascii="BNPP Sans Light" w:eastAsia="Arial" w:hAnsi="BNPP Sans Light"/>
          <w:szCs w:val="24"/>
        </w:rPr>
        <w:t xml:space="preserve">. </w:t>
      </w:r>
    </w:p>
    <w:p w14:paraId="39A0F75D" w14:textId="77777777" w:rsidR="00383922" w:rsidRPr="00DA4490" w:rsidRDefault="00383922" w:rsidP="00383922">
      <w:pPr>
        <w:spacing w:line="276" w:lineRule="auto"/>
        <w:rPr>
          <w:rFonts w:ascii="BNPP Sans Light" w:eastAsia="Arial" w:hAnsi="BNPP Sans Light"/>
          <w:b/>
          <w:bCs/>
          <w:color w:val="00A76C" w:themeColor="accent6"/>
          <w:szCs w:val="24"/>
        </w:rPr>
      </w:pPr>
    </w:p>
    <w:p w14:paraId="6F3E6C92" w14:textId="77777777" w:rsidR="00383922" w:rsidRPr="00DA4490" w:rsidRDefault="00383922" w:rsidP="00383922">
      <w:pPr>
        <w:spacing w:line="276" w:lineRule="auto"/>
        <w:rPr>
          <w:rFonts w:ascii="BNPP Sans Light" w:eastAsia="Arial" w:hAnsi="BNPP Sans Light"/>
          <w:b/>
          <w:bCs/>
          <w:color w:val="00A76C" w:themeColor="accent6"/>
          <w:szCs w:val="24"/>
        </w:rPr>
      </w:pPr>
      <w:r w:rsidRPr="00DA4490">
        <w:rPr>
          <w:rFonts w:ascii="BNPP Sans Light" w:eastAsia="Arial" w:hAnsi="BNPP Sans Light"/>
          <w:b/>
          <w:bCs/>
          <w:color w:val="00A76C" w:themeColor="accent6"/>
          <w:szCs w:val="24"/>
        </w:rPr>
        <w:t>Kontakt pro média:</w:t>
      </w:r>
    </w:p>
    <w:p w14:paraId="48D8094F" w14:textId="77777777" w:rsidR="00383922" w:rsidRPr="00DA4490" w:rsidRDefault="00383922" w:rsidP="00383922">
      <w:pPr>
        <w:spacing w:line="276" w:lineRule="auto"/>
        <w:jc w:val="left"/>
        <w:rPr>
          <w:rFonts w:ascii="BNPP Sans Light" w:eastAsia="Arial" w:hAnsi="BNPP Sans Light"/>
          <w:szCs w:val="24"/>
        </w:rPr>
        <w:sectPr w:rsidR="00383922" w:rsidRPr="00DA4490" w:rsidSect="00383922">
          <w:pgSz w:w="11906" w:h="16838"/>
          <w:pgMar w:top="851" w:right="851" w:bottom="1418" w:left="851" w:header="170" w:footer="1509" w:gutter="0"/>
          <w:cols w:space="708"/>
        </w:sectPr>
      </w:pPr>
    </w:p>
    <w:p w14:paraId="22EA07AC" w14:textId="77777777" w:rsidR="00383922" w:rsidRPr="00DA4490" w:rsidRDefault="00383922" w:rsidP="00383922">
      <w:pPr>
        <w:spacing w:line="276" w:lineRule="auto"/>
        <w:jc w:val="left"/>
        <w:rPr>
          <w:rFonts w:ascii="BNPP Sans Light" w:eastAsia="Arial" w:hAnsi="BNPP Sans Light"/>
          <w:bCs/>
          <w:szCs w:val="24"/>
        </w:rPr>
      </w:pPr>
      <w:r w:rsidRPr="00DA4490">
        <w:rPr>
          <w:rFonts w:ascii="BNPP Sans Light" w:eastAsia="Arial" w:hAnsi="BNPP Sans Light"/>
          <w:bCs/>
          <w:szCs w:val="24"/>
        </w:rPr>
        <w:t xml:space="preserve">Alena </w:t>
      </w:r>
      <w:proofErr w:type="spellStart"/>
      <w:r w:rsidRPr="00DA4490">
        <w:rPr>
          <w:rFonts w:ascii="BNPP Sans Light" w:eastAsia="Arial" w:hAnsi="BNPP Sans Light"/>
          <w:bCs/>
          <w:szCs w:val="24"/>
        </w:rPr>
        <w:t>Šopov</w:t>
      </w:r>
      <w:proofErr w:type="spellEnd"/>
    </w:p>
    <w:p w14:paraId="07352183" w14:textId="77777777" w:rsidR="00383922" w:rsidRPr="00DA4490" w:rsidRDefault="00383922" w:rsidP="00383922">
      <w:pPr>
        <w:spacing w:line="276" w:lineRule="auto"/>
        <w:jc w:val="left"/>
        <w:rPr>
          <w:rFonts w:ascii="BNPP Sans Light" w:eastAsia="Arial" w:hAnsi="BNPP Sans Light"/>
          <w:bCs/>
          <w:szCs w:val="24"/>
        </w:rPr>
      </w:pPr>
      <w:r w:rsidRPr="00DA4490">
        <w:rPr>
          <w:rFonts w:ascii="BNPP Sans Light" w:eastAsia="Arial" w:hAnsi="BNPP Sans Light"/>
          <w:szCs w:val="24"/>
        </w:rPr>
        <w:t xml:space="preserve">Brand &amp; </w:t>
      </w:r>
      <w:proofErr w:type="spellStart"/>
      <w:r w:rsidRPr="00DA4490">
        <w:rPr>
          <w:rFonts w:ascii="BNPP Sans Light" w:eastAsia="Arial" w:hAnsi="BNPP Sans Light"/>
          <w:szCs w:val="24"/>
        </w:rPr>
        <w:t>Communication</w:t>
      </w:r>
      <w:proofErr w:type="spellEnd"/>
      <w:r w:rsidRPr="00DA4490">
        <w:rPr>
          <w:rFonts w:ascii="BNPP Sans Light" w:eastAsia="Arial" w:hAnsi="BNPP Sans Light"/>
          <w:szCs w:val="24"/>
        </w:rPr>
        <w:t xml:space="preserve"> Manager</w:t>
      </w:r>
      <w:r w:rsidRPr="00DA4490">
        <w:rPr>
          <w:rFonts w:ascii="BNPP Sans Light" w:eastAsia="Arial" w:hAnsi="BNPP Sans Light"/>
          <w:bCs/>
          <w:szCs w:val="24"/>
        </w:rPr>
        <w:t xml:space="preserve"> </w:t>
      </w:r>
    </w:p>
    <w:p w14:paraId="1C5351C5" w14:textId="77777777" w:rsidR="00383922" w:rsidRPr="00DA4490" w:rsidRDefault="00383922" w:rsidP="00383922">
      <w:pPr>
        <w:spacing w:line="276" w:lineRule="auto"/>
        <w:jc w:val="left"/>
        <w:rPr>
          <w:rFonts w:ascii="BNPP Sans Light" w:eastAsia="Arial" w:hAnsi="BNPP Sans Light"/>
          <w:bCs/>
          <w:szCs w:val="24"/>
        </w:rPr>
      </w:pPr>
      <w:r w:rsidRPr="00DA4490">
        <w:rPr>
          <w:rFonts w:ascii="BNPP Sans Light" w:eastAsia="Arial" w:hAnsi="BNPP Sans Light"/>
          <w:bCs/>
          <w:szCs w:val="24"/>
        </w:rPr>
        <w:t xml:space="preserve">BNP Paribas </w:t>
      </w:r>
      <w:proofErr w:type="spellStart"/>
      <w:r w:rsidRPr="00DA4490">
        <w:rPr>
          <w:rFonts w:ascii="BNPP Sans Light" w:eastAsia="Arial" w:hAnsi="BNPP Sans Light"/>
          <w:bCs/>
          <w:szCs w:val="24"/>
        </w:rPr>
        <w:t>Cardif</w:t>
      </w:r>
      <w:proofErr w:type="spellEnd"/>
      <w:r w:rsidRPr="00DA4490">
        <w:rPr>
          <w:rFonts w:ascii="BNPP Sans Light" w:eastAsia="Arial" w:hAnsi="BNPP Sans Light"/>
          <w:bCs/>
          <w:szCs w:val="24"/>
        </w:rPr>
        <w:t xml:space="preserve"> Pojišťovna, a.s.</w:t>
      </w:r>
    </w:p>
    <w:p w14:paraId="4374A85D" w14:textId="77777777" w:rsidR="00383922" w:rsidRPr="00DA4490" w:rsidRDefault="00383922" w:rsidP="00383922">
      <w:pPr>
        <w:spacing w:line="276" w:lineRule="auto"/>
        <w:jc w:val="left"/>
        <w:rPr>
          <w:rFonts w:ascii="BNPP Sans Light" w:eastAsia="Arial" w:hAnsi="BNPP Sans Light"/>
          <w:bCs/>
          <w:szCs w:val="24"/>
        </w:rPr>
      </w:pPr>
      <w:proofErr w:type="spellStart"/>
      <w:r w:rsidRPr="00DA4490">
        <w:rPr>
          <w:rFonts w:ascii="BNPP Sans Light" w:eastAsia="Arial" w:hAnsi="BNPP Sans Light"/>
          <w:bCs/>
          <w:szCs w:val="24"/>
        </w:rPr>
        <w:t>Boudníkova</w:t>
      </w:r>
      <w:proofErr w:type="spellEnd"/>
      <w:r w:rsidRPr="00DA4490">
        <w:rPr>
          <w:rFonts w:ascii="BNPP Sans Light" w:eastAsia="Arial" w:hAnsi="BNPP Sans Light"/>
          <w:bCs/>
          <w:szCs w:val="24"/>
        </w:rPr>
        <w:t xml:space="preserve"> 2506/1, 180 00 Praha 8</w:t>
      </w:r>
    </w:p>
    <w:p w14:paraId="6D6BE1A8" w14:textId="77777777" w:rsidR="00383922" w:rsidRPr="00DA4490" w:rsidRDefault="00383922" w:rsidP="00383922">
      <w:pPr>
        <w:spacing w:line="276" w:lineRule="auto"/>
        <w:jc w:val="left"/>
        <w:rPr>
          <w:rFonts w:ascii="BNPP Sans Light" w:eastAsia="Arial" w:hAnsi="BNPP Sans Light"/>
          <w:bCs/>
          <w:szCs w:val="24"/>
        </w:rPr>
      </w:pPr>
      <w:r w:rsidRPr="00DA4490">
        <w:rPr>
          <w:rFonts w:ascii="BNPP Sans Light" w:eastAsia="Arial" w:hAnsi="BNPP Sans Light"/>
          <w:bCs/>
          <w:szCs w:val="24"/>
        </w:rPr>
        <w:t>Tel.:</w:t>
      </w:r>
      <w:r w:rsidRPr="00DA4490">
        <w:rPr>
          <w:rFonts w:ascii="Arial" w:eastAsia="Arial" w:hAnsi="Arial"/>
        </w:rPr>
        <w:t xml:space="preserve"> </w:t>
      </w:r>
      <w:r w:rsidRPr="00DA4490">
        <w:rPr>
          <w:rFonts w:ascii="BNPP Sans Light" w:eastAsia="Arial" w:hAnsi="BNPP Sans Light"/>
          <w:bCs/>
          <w:szCs w:val="24"/>
        </w:rPr>
        <w:t>+420 773 632 270</w:t>
      </w:r>
    </w:p>
    <w:p w14:paraId="5EBCDD1F" w14:textId="77777777" w:rsidR="00383922" w:rsidRPr="00DA4490" w:rsidRDefault="00383922" w:rsidP="00383922">
      <w:pPr>
        <w:spacing w:line="276" w:lineRule="auto"/>
        <w:jc w:val="left"/>
        <w:rPr>
          <w:rFonts w:ascii="BNPP Sans Light" w:eastAsia="Arial" w:hAnsi="BNPP Sans Light"/>
          <w:bCs/>
          <w:szCs w:val="24"/>
        </w:rPr>
      </w:pPr>
      <w:r w:rsidRPr="00DA4490">
        <w:rPr>
          <w:rFonts w:ascii="BNPP Sans Light" w:eastAsia="Arial" w:hAnsi="BNPP Sans Light"/>
          <w:bCs/>
          <w:szCs w:val="24"/>
        </w:rPr>
        <w:t>E-mail: alena.sopov@cardif.com</w:t>
      </w:r>
    </w:p>
    <w:p w14:paraId="0E7BC81B" w14:textId="77777777" w:rsidR="00383922" w:rsidRPr="00DA4490" w:rsidRDefault="00383922" w:rsidP="00383922">
      <w:pPr>
        <w:spacing w:line="276" w:lineRule="auto"/>
        <w:jc w:val="left"/>
        <w:rPr>
          <w:rFonts w:ascii="BNPP Sans Light" w:eastAsia="Arial" w:hAnsi="BNPP Sans Light"/>
          <w:bCs/>
          <w:szCs w:val="24"/>
        </w:rPr>
      </w:pPr>
    </w:p>
    <w:p w14:paraId="3DB85F1E" w14:textId="57ADE3B4" w:rsidR="00383922" w:rsidRPr="00DA4490" w:rsidRDefault="00320481" w:rsidP="00383922">
      <w:pPr>
        <w:spacing w:line="276" w:lineRule="auto"/>
        <w:jc w:val="left"/>
        <w:rPr>
          <w:rFonts w:ascii="BNPP Sans Light" w:eastAsia="Arial" w:hAnsi="BNPP Sans Light"/>
          <w:szCs w:val="24"/>
        </w:rPr>
      </w:pPr>
      <w:r w:rsidRPr="00DA4490">
        <w:rPr>
          <w:rFonts w:ascii="BNPP Sans Light" w:eastAsia="Arial" w:hAnsi="BNPP Sans Light"/>
          <w:bCs/>
          <w:szCs w:val="24"/>
        </w:rPr>
        <w:t>Mgr. Kristýna Dolejšová</w:t>
      </w:r>
      <w:r w:rsidR="00383922" w:rsidRPr="00DA4490">
        <w:rPr>
          <w:rFonts w:ascii="BNPP Sans Light" w:eastAsia="Arial" w:hAnsi="BNPP Sans Light"/>
          <w:bCs/>
          <w:szCs w:val="24"/>
        </w:rPr>
        <w:br/>
      </w:r>
      <w:proofErr w:type="spellStart"/>
      <w:r w:rsidR="00383922" w:rsidRPr="00DA4490">
        <w:rPr>
          <w:rFonts w:ascii="BNPP Sans Light" w:eastAsia="Arial" w:hAnsi="BNPP Sans Light"/>
          <w:szCs w:val="24"/>
        </w:rPr>
        <w:t>Account</w:t>
      </w:r>
      <w:proofErr w:type="spellEnd"/>
      <w:r w:rsidR="008F6724" w:rsidRPr="00DA4490">
        <w:rPr>
          <w:rFonts w:ascii="BNPP Sans Light" w:eastAsia="Arial" w:hAnsi="BNPP Sans Light"/>
          <w:szCs w:val="24"/>
        </w:rPr>
        <w:t xml:space="preserve"> </w:t>
      </w:r>
      <w:proofErr w:type="spellStart"/>
      <w:r w:rsidR="008F6724" w:rsidRPr="00DA4490">
        <w:rPr>
          <w:rFonts w:ascii="BNPP Sans Light" w:eastAsia="Arial" w:hAnsi="BNPP Sans Light"/>
          <w:szCs w:val="24"/>
        </w:rPr>
        <w:t>Director</w:t>
      </w:r>
      <w:proofErr w:type="spellEnd"/>
      <w:r w:rsidR="00383922" w:rsidRPr="00DA4490">
        <w:rPr>
          <w:rFonts w:ascii="BNPP Sans Light" w:eastAsia="Arial" w:hAnsi="BNPP Sans Light"/>
          <w:szCs w:val="24"/>
        </w:rPr>
        <w:br/>
        <w:t>Stance Communications, s.r.o.</w:t>
      </w:r>
    </w:p>
    <w:p w14:paraId="785A741B" w14:textId="4FCEF965" w:rsidR="00383922" w:rsidRPr="00DA4490" w:rsidRDefault="00383922" w:rsidP="00383922">
      <w:pPr>
        <w:spacing w:line="276" w:lineRule="auto"/>
        <w:jc w:val="left"/>
        <w:rPr>
          <w:rFonts w:ascii="BNPP Sans Light" w:eastAsia="Arial" w:hAnsi="BNPP Sans Light"/>
          <w:szCs w:val="24"/>
        </w:rPr>
        <w:sectPr w:rsidR="00383922" w:rsidRPr="00DA4490" w:rsidSect="00383922">
          <w:type w:val="continuous"/>
          <w:pgSz w:w="11906" w:h="16838"/>
          <w:pgMar w:top="851" w:right="851" w:bottom="1418" w:left="851" w:header="170" w:footer="1509" w:gutter="0"/>
          <w:cols w:num="2" w:space="708"/>
        </w:sectPr>
      </w:pPr>
      <w:r w:rsidRPr="00DA4490">
        <w:rPr>
          <w:rFonts w:ascii="BNPP Sans Light" w:eastAsia="Arial" w:hAnsi="BNPP Sans Light"/>
          <w:szCs w:val="24"/>
        </w:rPr>
        <w:t>Jungmannova 750/34, 110 00 Praha 1</w:t>
      </w:r>
      <w:r w:rsidRPr="00DA4490">
        <w:rPr>
          <w:rFonts w:ascii="BNPP Sans Light" w:eastAsia="Arial" w:hAnsi="BNPP Sans Light"/>
          <w:szCs w:val="24"/>
        </w:rPr>
        <w:br/>
        <w:t xml:space="preserve">Tel.: +420 602 </w:t>
      </w:r>
      <w:r w:rsidR="00F64A78" w:rsidRPr="00DA4490">
        <w:rPr>
          <w:rFonts w:ascii="BNPP Sans Light" w:eastAsia="Arial" w:hAnsi="BNPP Sans Light"/>
          <w:szCs w:val="24"/>
        </w:rPr>
        <w:t>141 313</w:t>
      </w:r>
      <w:r w:rsidRPr="00DA4490">
        <w:rPr>
          <w:rFonts w:ascii="BNPP Sans Light" w:eastAsia="Arial" w:hAnsi="BNPP Sans Light"/>
          <w:szCs w:val="24"/>
        </w:rPr>
        <w:br/>
        <w:t>E-mail: </w:t>
      </w:r>
      <w:r w:rsidR="000416BB" w:rsidRPr="00DA4490">
        <w:rPr>
          <w:rFonts w:ascii="BNPP Sans Light" w:eastAsia="Arial" w:hAnsi="BNPP Sans Light"/>
          <w:szCs w:val="24"/>
        </w:rPr>
        <w:t>kristyna.dolejsova@stance.cz</w:t>
      </w:r>
    </w:p>
    <w:p w14:paraId="7E41B63A" w14:textId="77777777" w:rsidR="00DC2DE9" w:rsidRPr="00DA4490" w:rsidRDefault="00DC2DE9" w:rsidP="00E91F87">
      <w:pPr>
        <w:spacing w:line="240" w:lineRule="auto"/>
        <w:rPr>
          <w:rFonts w:ascii="BNPP Sans Light" w:hAnsi="BNPP Sans Light"/>
          <w:b/>
          <w:bCs/>
          <w:color w:val="00A76C" w:themeColor="accent6"/>
          <w:szCs w:val="24"/>
        </w:rPr>
      </w:pPr>
    </w:p>
    <w:p w14:paraId="59164447" w14:textId="7A00B7FA" w:rsidR="00DD3B26" w:rsidRPr="00DA4490" w:rsidRDefault="00DD3B26" w:rsidP="008B618A">
      <w:pPr>
        <w:spacing w:line="240" w:lineRule="auto"/>
        <w:jc w:val="left"/>
        <w:rPr>
          <w:rFonts w:ascii="BNPP Sans Light" w:hAnsi="BNPP Sans Light"/>
          <w:szCs w:val="24"/>
        </w:rPr>
      </w:pPr>
      <w:r w:rsidRPr="00DA4490">
        <w:rPr>
          <w:rFonts w:ascii="BNPP Sans Light" w:hAnsi="BNPP Sans Light"/>
          <w:szCs w:val="24"/>
        </w:rPr>
        <w:t xml:space="preserve"> </w:t>
      </w:r>
    </w:p>
    <w:p w14:paraId="4EAB964A" w14:textId="2A1C4D49" w:rsidR="00DD3B26" w:rsidRPr="008B618A" w:rsidRDefault="00DD3B26" w:rsidP="00383922">
      <w:pPr>
        <w:spacing w:line="240" w:lineRule="auto"/>
        <w:jc w:val="left"/>
        <w:rPr>
          <w:rFonts w:ascii="BNPP Sans Light" w:hAnsi="BNPP Sans Light"/>
          <w:szCs w:val="24"/>
        </w:rPr>
      </w:pPr>
    </w:p>
    <w:sectPr w:rsidR="00DD3B26" w:rsidRPr="008B618A" w:rsidSect="005401F2">
      <w:footerReference w:type="default" r:id="rId9"/>
      <w:type w:val="continuous"/>
      <w:pgSz w:w="11906" w:h="16838" w:code="9"/>
      <w:pgMar w:top="851" w:right="851" w:bottom="1418" w:left="851" w:header="170" w:footer="15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53917" w14:textId="77777777" w:rsidR="004C57C5" w:rsidRPr="00DA4490" w:rsidRDefault="004C57C5" w:rsidP="008C4C01">
      <w:r w:rsidRPr="00DA4490">
        <w:separator/>
      </w:r>
    </w:p>
  </w:endnote>
  <w:endnote w:type="continuationSeparator" w:id="0">
    <w:p w14:paraId="520293E4" w14:textId="77777777" w:rsidR="004C57C5" w:rsidRPr="00DA4490" w:rsidRDefault="004C57C5" w:rsidP="008C4C01">
      <w:r w:rsidRPr="00DA4490">
        <w:continuationSeparator/>
      </w:r>
    </w:p>
  </w:endnote>
  <w:endnote w:type="continuationNotice" w:id="1">
    <w:p w14:paraId="6FD7B457" w14:textId="77777777" w:rsidR="004C57C5" w:rsidRPr="00DA4490" w:rsidRDefault="004C57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BNPP Sans">
    <w:panose1 w:val="00000000000000000000"/>
    <w:charset w:val="00"/>
    <w:family w:val="modern"/>
    <w:notTrueType/>
    <w:pitch w:val="variable"/>
    <w:sig w:usb0="A00002AF" w:usb1="4000204A" w:usb2="00000000" w:usb3="00000000" w:csb0="0000009F" w:csb1="00000000"/>
  </w:font>
  <w:font w:name="BNPP Sans Light">
    <w:altName w:val="Calibri"/>
    <w:charset w:val="EE"/>
    <w:family w:val="auto"/>
    <w:pitch w:val="variable"/>
    <w:sig w:usb0="A00002AF" w:usb1="4000204A"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AEE2" w14:textId="67B08637" w:rsidR="00161CB7" w:rsidRPr="00DA4490" w:rsidRDefault="001501B9" w:rsidP="00FC4F54">
    <w:pPr>
      <w:pStyle w:val="Zpat"/>
      <w:tabs>
        <w:tab w:val="left" w:pos="142"/>
      </w:tabs>
      <w:ind w:right="-2" w:firstLine="284"/>
    </w:pPr>
    <w:r w:rsidRPr="00DA4490">
      <w:rPr>
        <w:noProof/>
        <w:lang w:eastAsia="ja-JP"/>
      </w:rPr>
      <w:drawing>
        <wp:anchor distT="0" distB="0" distL="114300" distR="114300" simplePos="0" relativeHeight="251659264" behindDoc="0" locked="0" layoutInCell="1" allowOverlap="1" wp14:anchorId="3ABBF4E2" wp14:editId="5961F8BD">
          <wp:simplePos x="0" y="0"/>
          <wp:positionH relativeFrom="margin">
            <wp:posOffset>4974590</wp:posOffset>
          </wp:positionH>
          <wp:positionV relativeFrom="margin">
            <wp:posOffset>9070340</wp:posOffset>
          </wp:positionV>
          <wp:extent cx="1639570" cy="777240"/>
          <wp:effectExtent l="0" t="0" r="0" b="3810"/>
          <wp:wrapSquare wrapText="bothSides"/>
          <wp:docPr id="1619675521" name="Image 2" descr="C:\Users\995472\Desktop\CHARTE DE MARQUE BNP PARIBAS\SIGNATURE DECLINAISON CARDIF\CARDIF_Sign_EN\CARDIF_Sign_EN_3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95472\Desktop\CHARTE DE MARQUE BNP PARIBAS\SIGNATURE DECLINAISON CARDIF\CARDIF_Sign_EN\CARDIF_Sign_EN_3l.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6394"/>
                  <a:stretch/>
                </pic:blipFill>
                <pic:spPr bwMode="auto">
                  <a:xfrm>
                    <a:off x="0" y="0"/>
                    <a:ext cx="1639570" cy="777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4A9A" w:rsidRPr="00DA4490">
      <w:rPr>
        <w:noProof/>
        <w:lang w:eastAsia="ja-JP"/>
      </w:rPr>
      <w:drawing>
        <wp:anchor distT="0" distB="0" distL="114300" distR="114300" simplePos="0" relativeHeight="251660288" behindDoc="0" locked="0" layoutInCell="1" allowOverlap="1" wp14:anchorId="0D9183F9" wp14:editId="7A19E37D">
          <wp:simplePos x="0" y="0"/>
          <wp:positionH relativeFrom="margin">
            <wp:posOffset>-28575</wp:posOffset>
          </wp:positionH>
          <wp:positionV relativeFrom="margin">
            <wp:posOffset>8959215</wp:posOffset>
          </wp:positionV>
          <wp:extent cx="2709545" cy="789305"/>
          <wp:effectExtent l="0" t="0" r="0" b="0"/>
          <wp:wrapSquare wrapText="bothSides"/>
          <wp:docPr id="347409870" name="Image 1" descr="C:\Users\995472\Desktop\Logos BNP Paribas Cardif, Charte, Guidelines\5372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95472\Desktop\Logos BNP Paribas Cardif, Charte, Guidelines\537285[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2060" r="37135"/>
                  <a:stretch/>
                </pic:blipFill>
                <pic:spPr bwMode="auto">
                  <a:xfrm>
                    <a:off x="0" y="0"/>
                    <a:ext cx="2709545" cy="789305"/>
                  </a:xfrm>
                  <a:prstGeom prst="rect">
                    <a:avLst/>
                  </a:prstGeom>
                  <a:noFill/>
                  <a:ln>
                    <a:noFill/>
                  </a:ln>
                  <a:extLst>
                    <a:ext uri="{53640926-AAD7-44D8-BBD7-CCE9431645EC}">
                      <a14:shadowObscured xmlns:a14="http://schemas.microsoft.com/office/drawing/2010/main"/>
                    </a:ext>
                  </a:extLst>
                </pic:spPr>
              </pic:pic>
            </a:graphicData>
          </a:graphic>
        </wp:anchor>
      </w:drawing>
    </w:r>
    <w:r w:rsidR="00346635" w:rsidRPr="00DA4490">
      <w:rPr>
        <w:lang w:eastAsia="zh-C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6155B" w14:textId="77777777" w:rsidR="004C57C5" w:rsidRPr="00DA4490" w:rsidRDefault="004C57C5" w:rsidP="008C4C01">
      <w:r w:rsidRPr="00DA4490">
        <w:separator/>
      </w:r>
    </w:p>
  </w:footnote>
  <w:footnote w:type="continuationSeparator" w:id="0">
    <w:p w14:paraId="48E73F16" w14:textId="77777777" w:rsidR="004C57C5" w:rsidRPr="00DA4490" w:rsidRDefault="004C57C5" w:rsidP="008C4C01">
      <w:r w:rsidRPr="00DA4490">
        <w:continuationSeparator/>
      </w:r>
    </w:p>
  </w:footnote>
  <w:footnote w:type="continuationNotice" w:id="1">
    <w:p w14:paraId="4E1FDF1A" w14:textId="77777777" w:rsidR="004C57C5" w:rsidRPr="00DA4490" w:rsidRDefault="004C57C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54F6A"/>
    <w:multiLevelType w:val="multilevel"/>
    <w:tmpl w:val="DCDA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231719"/>
    <w:multiLevelType w:val="multilevel"/>
    <w:tmpl w:val="BF4A2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660D59"/>
    <w:multiLevelType w:val="hybridMultilevel"/>
    <w:tmpl w:val="A56E03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48E3A50"/>
    <w:multiLevelType w:val="multilevel"/>
    <w:tmpl w:val="7D44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F45C76"/>
    <w:multiLevelType w:val="hybridMultilevel"/>
    <w:tmpl w:val="EED64B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06328151">
    <w:abstractNumId w:val="1"/>
  </w:num>
  <w:num w:numId="2" w16cid:durableId="973171015">
    <w:abstractNumId w:val="3"/>
  </w:num>
  <w:num w:numId="3" w16cid:durableId="219050301">
    <w:abstractNumId w:val="4"/>
  </w:num>
  <w:num w:numId="4" w16cid:durableId="731275169">
    <w:abstractNumId w:val="0"/>
  </w:num>
  <w:num w:numId="5" w16cid:durableId="4169485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21"/>
    <w:rsid w:val="00010FE3"/>
    <w:rsid w:val="000119A1"/>
    <w:rsid w:val="00026420"/>
    <w:rsid w:val="00027376"/>
    <w:rsid w:val="000416BB"/>
    <w:rsid w:val="000424AE"/>
    <w:rsid w:val="0005071C"/>
    <w:rsid w:val="00052295"/>
    <w:rsid w:val="000547AC"/>
    <w:rsid w:val="0006620F"/>
    <w:rsid w:val="00067A48"/>
    <w:rsid w:val="00067F58"/>
    <w:rsid w:val="00071A71"/>
    <w:rsid w:val="00072280"/>
    <w:rsid w:val="00072377"/>
    <w:rsid w:val="00073579"/>
    <w:rsid w:val="0007472F"/>
    <w:rsid w:val="00074AA8"/>
    <w:rsid w:val="00074C06"/>
    <w:rsid w:val="0008348A"/>
    <w:rsid w:val="00084CFB"/>
    <w:rsid w:val="00087758"/>
    <w:rsid w:val="00094C7E"/>
    <w:rsid w:val="000A212B"/>
    <w:rsid w:val="000A4D19"/>
    <w:rsid w:val="000A5E01"/>
    <w:rsid w:val="000A77BD"/>
    <w:rsid w:val="000B56B8"/>
    <w:rsid w:val="000C6CEE"/>
    <w:rsid w:val="000D5BC9"/>
    <w:rsid w:val="000D6FFB"/>
    <w:rsid w:val="000E6089"/>
    <w:rsid w:val="000F2BB0"/>
    <w:rsid w:val="001042AB"/>
    <w:rsid w:val="00106946"/>
    <w:rsid w:val="00110112"/>
    <w:rsid w:val="001147A4"/>
    <w:rsid w:val="001201E6"/>
    <w:rsid w:val="00121E25"/>
    <w:rsid w:val="00122044"/>
    <w:rsid w:val="001230D9"/>
    <w:rsid w:val="001233AB"/>
    <w:rsid w:val="00126D12"/>
    <w:rsid w:val="00126FC3"/>
    <w:rsid w:val="001320D6"/>
    <w:rsid w:val="0013683C"/>
    <w:rsid w:val="00147DF3"/>
    <w:rsid w:val="001501B9"/>
    <w:rsid w:val="00157041"/>
    <w:rsid w:val="00160517"/>
    <w:rsid w:val="00161CB7"/>
    <w:rsid w:val="00162896"/>
    <w:rsid w:val="00166D27"/>
    <w:rsid w:val="00180F5D"/>
    <w:rsid w:val="0018288B"/>
    <w:rsid w:val="00196541"/>
    <w:rsid w:val="001A4740"/>
    <w:rsid w:val="001A7C06"/>
    <w:rsid w:val="001B046D"/>
    <w:rsid w:val="001B1C81"/>
    <w:rsid w:val="001B1D74"/>
    <w:rsid w:val="001B24F0"/>
    <w:rsid w:val="001B2B8B"/>
    <w:rsid w:val="001B6589"/>
    <w:rsid w:val="001C3477"/>
    <w:rsid w:val="001D3B9F"/>
    <w:rsid w:val="001D4C17"/>
    <w:rsid w:val="001D4EF5"/>
    <w:rsid w:val="001D6C19"/>
    <w:rsid w:val="001E02AF"/>
    <w:rsid w:val="001E0A55"/>
    <w:rsid w:val="001E41DE"/>
    <w:rsid w:val="001E647F"/>
    <w:rsid w:val="001F0B7F"/>
    <w:rsid w:val="001F6F14"/>
    <w:rsid w:val="00203653"/>
    <w:rsid w:val="002045FA"/>
    <w:rsid w:val="00204FD3"/>
    <w:rsid w:val="00205061"/>
    <w:rsid w:val="002067FA"/>
    <w:rsid w:val="002115C2"/>
    <w:rsid w:val="002118E3"/>
    <w:rsid w:val="00211B23"/>
    <w:rsid w:val="00214AE2"/>
    <w:rsid w:val="00215C08"/>
    <w:rsid w:val="0022214F"/>
    <w:rsid w:val="002249C3"/>
    <w:rsid w:val="00227880"/>
    <w:rsid w:val="002346F3"/>
    <w:rsid w:val="002360BD"/>
    <w:rsid w:val="002364CC"/>
    <w:rsid w:val="00240F4F"/>
    <w:rsid w:val="00242B3D"/>
    <w:rsid w:val="00250C49"/>
    <w:rsid w:val="0025485E"/>
    <w:rsid w:val="002566B2"/>
    <w:rsid w:val="0027547A"/>
    <w:rsid w:val="00276304"/>
    <w:rsid w:val="00281A94"/>
    <w:rsid w:val="00281C04"/>
    <w:rsid w:val="00281C18"/>
    <w:rsid w:val="00281F26"/>
    <w:rsid w:val="002858D5"/>
    <w:rsid w:val="00287FEC"/>
    <w:rsid w:val="0029528E"/>
    <w:rsid w:val="002A4764"/>
    <w:rsid w:val="002A733F"/>
    <w:rsid w:val="002B0D46"/>
    <w:rsid w:val="002B1CC4"/>
    <w:rsid w:val="002B2410"/>
    <w:rsid w:val="002B3FCB"/>
    <w:rsid w:val="002C15E8"/>
    <w:rsid w:val="002D28E0"/>
    <w:rsid w:val="002D5A2C"/>
    <w:rsid w:val="002E31BF"/>
    <w:rsid w:val="002F0BF7"/>
    <w:rsid w:val="002F1E98"/>
    <w:rsid w:val="002F4341"/>
    <w:rsid w:val="002F5F7F"/>
    <w:rsid w:val="00300F60"/>
    <w:rsid w:val="00301952"/>
    <w:rsid w:val="003041A4"/>
    <w:rsid w:val="00304548"/>
    <w:rsid w:val="003106CF"/>
    <w:rsid w:val="00320302"/>
    <w:rsid w:val="00320481"/>
    <w:rsid w:val="0032324E"/>
    <w:rsid w:val="00325399"/>
    <w:rsid w:val="00332E8D"/>
    <w:rsid w:val="0033470B"/>
    <w:rsid w:val="003347EF"/>
    <w:rsid w:val="00336245"/>
    <w:rsid w:val="0034092E"/>
    <w:rsid w:val="00340B97"/>
    <w:rsid w:val="00341BC6"/>
    <w:rsid w:val="00346635"/>
    <w:rsid w:val="0034710B"/>
    <w:rsid w:val="00350511"/>
    <w:rsid w:val="0035444E"/>
    <w:rsid w:val="003567F6"/>
    <w:rsid w:val="00367309"/>
    <w:rsid w:val="003708D3"/>
    <w:rsid w:val="00370C91"/>
    <w:rsid w:val="00383922"/>
    <w:rsid w:val="00386295"/>
    <w:rsid w:val="00390957"/>
    <w:rsid w:val="003914BC"/>
    <w:rsid w:val="003932F3"/>
    <w:rsid w:val="003949BC"/>
    <w:rsid w:val="00394B29"/>
    <w:rsid w:val="00397F35"/>
    <w:rsid w:val="003A0425"/>
    <w:rsid w:val="003A066F"/>
    <w:rsid w:val="003A0AFA"/>
    <w:rsid w:val="003A1ACF"/>
    <w:rsid w:val="003A2716"/>
    <w:rsid w:val="003B2694"/>
    <w:rsid w:val="003B52B3"/>
    <w:rsid w:val="003B6AEC"/>
    <w:rsid w:val="003D20A3"/>
    <w:rsid w:val="003D4909"/>
    <w:rsid w:val="003D4E41"/>
    <w:rsid w:val="003D5983"/>
    <w:rsid w:val="003E00A6"/>
    <w:rsid w:val="003E2B25"/>
    <w:rsid w:val="003E3FE3"/>
    <w:rsid w:val="003E441B"/>
    <w:rsid w:val="003E4758"/>
    <w:rsid w:val="003F0BBA"/>
    <w:rsid w:val="003F3C01"/>
    <w:rsid w:val="0041263C"/>
    <w:rsid w:val="0041702A"/>
    <w:rsid w:val="0042340B"/>
    <w:rsid w:val="00426F84"/>
    <w:rsid w:val="0042735F"/>
    <w:rsid w:val="0042798C"/>
    <w:rsid w:val="0043277B"/>
    <w:rsid w:val="0043508C"/>
    <w:rsid w:val="00441A99"/>
    <w:rsid w:val="004459FA"/>
    <w:rsid w:val="00447A22"/>
    <w:rsid w:val="00450E62"/>
    <w:rsid w:val="00460D98"/>
    <w:rsid w:val="00460DD0"/>
    <w:rsid w:val="00463D4E"/>
    <w:rsid w:val="00470209"/>
    <w:rsid w:val="004709E3"/>
    <w:rsid w:val="00474CD7"/>
    <w:rsid w:val="0047795E"/>
    <w:rsid w:val="004840AC"/>
    <w:rsid w:val="00484F7D"/>
    <w:rsid w:val="00485BFC"/>
    <w:rsid w:val="00492619"/>
    <w:rsid w:val="004970E5"/>
    <w:rsid w:val="00497419"/>
    <w:rsid w:val="004A2BAD"/>
    <w:rsid w:val="004A33B5"/>
    <w:rsid w:val="004A34D3"/>
    <w:rsid w:val="004B2619"/>
    <w:rsid w:val="004B7BE4"/>
    <w:rsid w:val="004C4B50"/>
    <w:rsid w:val="004C4FB9"/>
    <w:rsid w:val="004C57C5"/>
    <w:rsid w:val="004C5AB6"/>
    <w:rsid w:val="004E42D9"/>
    <w:rsid w:val="004E4B07"/>
    <w:rsid w:val="004E4B77"/>
    <w:rsid w:val="004F049A"/>
    <w:rsid w:val="004F245A"/>
    <w:rsid w:val="004F67FE"/>
    <w:rsid w:val="00500FCF"/>
    <w:rsid w:val="0050680B"/>
    <w:rsid w:val="00506C33"/>
    <w:rsid w:val="00506F59"/>
    <w:rsid w:val="005124BB"/>
    <w:rsid w:val="00515D7E"/>
    <w:rsid w:val="00517D96"/>
    <w:rsid w:val="00522B92"/>
    <w:rsid w:val="00526364"/>
    <w:rsid w:val="005325C1"/>
    <w:rsid w:val="005401F2"/>
    <w:rsid w:val="005477B6"/>
    <w:rsid w:val="00552DD3"/>
    <w:rsid w:val="0056255F"/>
    <w:rsid w:val="00564A9A"/>
    <w:rsid w:val="00567FFC"/>
    <w:rsid w:val="005719A1"/>
    <w:rsid w:val="00572583"/>
    <w:rsid w:val="00574AE9"/>
    <w:rsid w:val="00576162"/>
    <w:rsid w:val="00576F1E"/>
    <w:rsid w:val="00577AF9"/>
    <w:rsid w:val="00590460"/>
    <w:rsid w:val="005909F7"/>
    <w:rsid w:val="00596815"/>
    <w:rsid w:val="005A4414"/>
    <w:rsid w:val="005B58E2"/>
    <w:rsid w:val="005C0F94"/>
    <w:rsid w:val="005C2A27"/>
    <w:rsid w:val="005C5E29"/>
    <w:rsid w:val="005D2E7C"/>
    <w:rsid w:val="005F1F96"/>
    <w:rsid w:val="005F3277"/>
    <w:rsid w:val="005F4258"/>
    <w:rsid w:val="005F482C"/>
    <w:rsid w:val="005F48B0"/>
    <w:rsid w:val="005F6F06"/>
    <w:rsid w:val="005F700E"/>
    <w:rsid w:val="00600EBB"/>
    <w:rsid w:val="0060345A"/>
    <w:rsid w:val="00610168"/>
    <w:rsid w:val="0061651F"/>
    <w:rsid w:val="006252E9"/>
    <w:rsid w:val="0063274A"/>
    <w:rsid w:val="00634F0A"/>
    <w:rsid w:val="006434D2"/>
    <w:rsid w:val="00645A91"/>
    <w:rsid w:val="00645BBA"/>
    <w:rsid w:val="006503FF"/>
    <w:rsid w:val="00661578"/>
    <w:rsid w:val="0066233B"/>
    <w:rsid w:val="0066695E"/>
    <w:rsid w:val="0067556E"/>
    <w:rsid w:val="0067766D"/>
    <w:rsid w:val="006805D3"/>
    <w:rsid w:val="00683B57"/>
    <w:rsid w:val="00684C81"/>
    <w:rsid w:val="00684DC6"/>
    <w:rsid w:val="00686D90"/>
    <w:rsid w:val="00697AA7"/>
    <w:rsid w:val="006A6DD1"/>
    <w:rsid w:val="006A7658"/>
    <w:rsid w:val="006B0C2D"/>
    <w:rsid w:val="006B231D"/>
    <w:rsid w:val="006B40E2"/>
    <w:rsid w:val="006B5865"/>
    <w:rsid w:val="006C0A5A"/>
    <w:rsid w:val="006C0B4C"/>
    <w:rsid w:val="006C2224"/>
    <w:rsid w:val="006C4667"/>
    <w:rsid w:val="006D0280"/>
    <w:rsid w:val="006D3104"/>
    <w:rsid w:val="006D58A3"/>
    <w:rsid w:val="006E1732"/>
    <w:rsid w:val="006E4BB6"/>
    <w:rsid w:val="006E6141"/>
    <w:rsid w:val="006E6556"/>
    <w:rsid w:val="006E7C74"/>
    <w:rsid w:val="006F200D"/>
    <w:rsid w:val="006F3FB2"/>
    <w:rsid w:val="00701497"/>
    <w:rsid w:val="00701BFB"/>
    <w:rsid w:val="00703F95"/>
    <w:rsid w:val="00707D98"/>
    <w:rsid w:val="00710021"/>
    <w:rsid w:val="00715B37"/>
    <w:rsid w:val="00716C8B"/>
    <w:rsid w:val="00717C84"/>
    <w:rsid w:val="007223BF"/>
    <w:rsid w:val="00722B02"/>
    <w:rsid w:val="00724E1C"/>
    <w:rsid w:val="00726B57"/>
    <w:rsid w:val="00727DD9"/>
    <w:rsid w:val="00734B99"/>
    <w:rsid w:val="007350D2"/>
    <w:rsid w:val="0073793E"/>
    <w:rsid w:val="00737A44"/>
    <w:rsid w:val="00747CF4"/>
    <w:rsid w:val="00750AEF"/>
    <w:rsid w:val="00761F78"/>
    <w:rsid w:val="00766BA3"/>
    <w:rsid w:val="00766C06"/>
    <w:rsid w:val="007732E2"/>
    <w:rsid w:val="00773F76"/>
    <w:rsid w:val="0077492F"/>
    <w:rsid w:val="00781461"/>
    <w:rsid w:val="007862CB"/>
    <w:rsid w:val="007867E2"/>
    <w:rsid w:val="00792200"/>
    <w:rsid w:val="007957BB"/>
    <w:rsid w:val="007960F9"/>
    <w:rsid w:val="007A066E"/>
    <w:rsid w:val="007A2DE7"/>
    <w:rsid w:val="007A3D06"/>
    <w:rsid w:val="007A50F5"/>
    <w:rsid w:val="007A63A5"/>
    <w:rsid w:val="007A6BDA"/>
    <w:rsid w:val="007B1F40"/>
    <w:rsid w:val="007B2E36"/>
    <w:rsid w:val="007B41B9"/>
    <w:rsid w:val="007B4CBB"/>
    <w:rsid w:val="007B5FD9"/>
    <w:rsid w:val="007B60C7"/>
    <w:rsid w:val="007B62EB"/>
    <w:rsid w:val="007B6FC1"/>
    <w:rsid w:val="007B76B3"/>
    <w:rsid w:val="007C0374"/>
    <w:rsid w:val="007C10AA"/>
    <w:rsid w:val="007C15A7"/>
    <w:rsid w:val="007C270E"/>
    <w:rsid w:val="007C2893"/>
    <w:rsid w:val="007C35FC"/>
    <w:rsid w:val="007C5F43"/>
    <w:rsid w:val="007C7260"/>
    <w:rsid w:val="007D3409"/>
    <w:rsid w:val="007E48CC"/>
    <w:rsid w:val="007E55C4"/>
    <w:rsid w:val="007F155B"/>
    <w:rsid w:val="007F461F"/>
    <w:rsid w:val="007F501C"/>
    <w:rsid w:val="007F5397"/>
    <w:rsid w:val="00804031"/>
    <w:rsid w:val="00805A96"/>
    <w:rsid w:val="0080623A"/>
    <w:rsid w:val="008064BA"/>
    <w:rsid w:val="00811824"/>
    <w:rsid w:val="00812485"/>
    <w:rsid w:val="00812B7B"/>
    <w:rsid w:val="008165E4"/>
    <w:rsid w:val="00817ABD"/>
    <w:rsid w:val="0082204A"/>
    <w:rsid w:val="008249FD"/>
    <w:rsid w:val="00825F40"/>
    <w:rsid w:val="00827F92"/>
    <w:rsid w:val="0083014E"/>
    <w:rsid w:val="00831B93"/>
    <w:rsid w:val="008362A8"/>
    <w:rsid w:val="008378A2"/>
    <w:rsid w:val="00842208"/>
    <w:rsid w:val="0084300D"/>
    <w:rsid w:val="0084741B"/>
    <w:rsid w:val="008507C6"/>
    <w:rsid w:val="00855515"/>
    <w:rsid w:val="00860090"/>
    <w:rsid w:val="00862504"/>
    <w:rsid w:val="00867E5C"/>
    <w:rsid w:val="008706D3"/>
    <w:rsid w:val="008715DC"/>
    <w:rsid w:val="0087300D"/>
    <w:rsid w:val="00875B9F"/>
    <w:rsid w:val="008764E3"/>
    <w:rsid w:val="0088320C"/>
    <w:rsid w:val="00883667"/>
    <w:rsid w:val="00883713"/>
    <w:rsid w:val="0089105B"/>
    <w:rsid w:val="0089321A"/>
    <w:rsid w:val="008951A8"/>
    <w:rsid w:val="008A1732"/>
    <w:rsid w:val="008A340D"/>
    <w:rsid w:val="008A654E"/>
    <w:rsid w:val="008B52BF"/>
    <w:rsid w:val="008B618A"/>
    <w:rsid w:val="008C0B2F"/>
    <w:rsid w:val="008C4986"/>
    <w:rsid w:val="008C4C01"/>
    <w:rsid w:val="008C55AD"/>
    <w:rsid w:val="008D1632"/>
    <w:rsid w:val="008D1A6B"/>
    <w:rsid w:val="008D2391"/>
    <w:rsid w:val="008D3F63"/>
    <w:rsid w:val="008D45E7"/>
    <w:rsid w:val="008D7B06"/>
    <w:rsid w:val="008E085C"/>
    <w:rsid w:val="008E1209"/>
    <w:rsid w:val="008E5425"/>
    <w:rsid w:val="008E657F"/>
    <w:rsid w:val="008F4F0A"/>
    <w:rsid w:val="008F6724"/>
    <w:rsid w:val="00912A62"/>
    <w:rsid w:val="00914F4B"/>
    <w:rsid w:val="009154CF"/>
    <w:rsid w:val="00920C1C"/>
    <w:rsid w:val="00921EFE"/>
    <w:rsid w:val="009269BC"/>
    <w:rsid w:val="00931BD9"/>
    <w:rsid w:val="00933ED4"/>
    <w:rsid w:val="009405CE"/>
    <w:rsid w:val="00942502"/>
    <w:rsid w:val="00960146"/>
    <w:rsid w:val="00962CB6"/>
    <w:rsid w:val="00963F72"/>
    <w:rsid w:val="00970DFA"/>
    <w:rsid w:val="00987AD6"/>
    <w:rsid w:val="0099135D"/>
    <w:rsid w:val="00991878"/>
    <w:rsid w:val="00993AD6"/>
    <w:rsid w:val="00996625"/>
    <w:rsid w:val="009978F1"/>
    <w:rsid w:val="00997E0C"/>
    <w:rsid w:val="009A1EB7"/>
    <w:rsid w:val="009A3770"/>
    <w:rsid w:val="009A3DD2"/>
    <w:rsid w:val="009A4211"/>
    <w:rsid w:val="009B1EB8"/>
    <w:rsid w:val="009B20D8"/>
    <w:rsid w:val="009B75E8"/>
    <w:rsid w:val="009D0E33"/>
    <w:rsid w:val="009D54AA"/>
    <w:rsid w:val="009D5931"/>
    <w:rsid w:val="009E2B96"/>
    <w:rsid w:val="009E3595"/>
    <w:rsid w:val="009E4FFF"/>
    <w:rsid w:val="009E5B32"/>
    <w:rsid w:val="009E6C02"/>
    <w:rsid w:val="009F66C9"/>
    <w:rsid w:val="009F6896"/>
    <w:rsid w:val="009F7C95"/>
    <w:rsid w:val="00A030F4"/>
    <w:rsid w:val="00A0543D"/>
    <w:rsid w:val="00A06295"/>
    <w:rsid w:val="00A068DE"/>
    <w:rsid w:val="00A06AA0"/>
    <w:rsid w:val="00A120AF"/>
    <w:rsid w:val="00A123C0"/>
    <w:rsid w:val="00A13352"/>
    <w:rsid w:val="00A173F1"/>
    <w:rsid w:val="00A2139D"/>
    <w:rsid w:val="00A2603F"/>
    <w:rsid w:val="00A3421C"/>
    <w:rsid w:val="00A35CC7"/>
    <w:rsid w:val="00A36995"/>
    <w:rsid w:val="00A4324D"/>
    <w:rsid w:val="00A4384B"/>
    <w:rsid w:val="00A54155"/>
    <w:rsid w:val="00A5534B"/>
    <w:rsid w:val="00A63A7E"/>
    <w:rsid w:val="00A645E8"/>
    <w:rsid w:val="00A76752"/>
    <w:rsid w:val="00A76846"/>
    <w:rsid w:val="00A77A35"/>
    <w:rsid w:val="00A83AB1"/>
    <w:rsid w:val="00A85196"/>
    <w:rsid w:val="00A873F9"/>
    <w:rsid w:val="00A90D7A"/>
    <w:rsid w:val="00A942A5"/>
    <w:rsid w:val="00A95062"/>
    <w:rsid w:val="00A96EFB"/>
    <w:rsid w:val="00AA076F"/>
    <w:rsid w:val="00AA154E"/>
    <w:rsid w:val="00AA3E9E"/>
    <w:rsid w:val="00AA429A"/>
    <w:rsid w:val="00AA442C"/>
    <w:rsid w:val="00AA796D"/>
    <w:rsid w:val="00AB09FE"/>
    <w:rsid w:val="00AB47CA"/>
    <w:rsid w:val="00AB63A2"/>
    <w:rsid w:val="00AB6D92"/>
    <w:rsid w:val="00AC0C33"/>
    <w:rsid w:val="00AC639D"/>
    <w:rsid w:val="00AC6E4D"/>
    <w:rsid w:val="00AD1089"/>
    <w:rsid w:val="00AD37BF"/>
    <w:rsid w:val="00AD44B0"/>
    <w:rsid w:val="00AD609E"/>
    <w:rsid w:val="00AE03DB"/>
    <w:rsid w:val="00AE3D85"/>
    <w:rsid w:val="00AF1147"/>
    <w:rsid w:val="00AF30C2"/>
    <w:rsid w:val="00AF3D2D"/>
    <w:rsid w:val="00AF6B03"/>
    <w:rsid w:val="00AF7D78"/>
    <w:rsid w:val="00B02DFA"/>
    <w:rsid w:val="00B050ED"/>
    <w:rsid w:val="00B06456"/>
    <w:rsid w:val="00B076C7"/>
    <w:rsid w:val="00B10408"/>
    <w:rsid w:val="00B10A01"/>
    <w:rsid w:val="00B112EC"/>
    <w:rsid w:val="00B138C5"/>
    <w:rsid w:val="00B16C9A"/>
    <w:rsid w:val="00B202A9"/>
    <w:rsid w:val="00B22220"/>
    <w:rsid w:val="00B2663D"/>
    <w:rsid w:val="00B30E5A"/>
    <w:rsid w:val="00B3159E"/>
    <w:rsid w:val="00B32E0A"/>
    <w:rsid w:val="00B33111"/>
    <w:rsid w:val="00B412D0"/>
    <w:rsid w:val="00B5212B"/>
    <w:rsid w:val="00B54B6D"/>
    <w:rsid w:val="00B5688E"/>
    <w:rsid w:val="00B61EEB"/>
    <w:rsid w:val="00B62FC5"/>
    <w:rsid w:val="00B66942"/>
    <w:rsid w:val="00B7045C"/>
    <w:rsid w:val="00B73581"/>
    <w:rsid w:val="00B7632D"/>
    <w:rsid w:val="00B7795B"/>
    <w:rsid w:val="00B80CA7"/>
    <w:rsid w:val="00B9187F"/>
    <w:rsid w:val="00B944DF"/>
    <w:rsid w:val="00BA12F4"/>
    <w:rsid w:val="00BA29D9"/>
    <w:rsid w:val="00BA4F75"/>
    <w:rsid w:val="00BB114E"/>
    <w:rsid w:val="00BB150B"/>
    <w:rsid w:val="00BB2054"/>
    <w:rsid w:val="00BB278D"/>
    <w:rsid w:val="00BB5946"/>
    <w:rsid w:val="00BC11C4"/>
    <w:rsid w:val="00BD0BF7"/>
    <w:rsid w:val="00BD3082"/>
    <w:rsid w:val="00BD7BAA"/>
    <w:rsid w:val="00BD7DE1"/>
    <w:rsid w:val="00BF6229"/>
    <w:rsid w:val="00C001E2"/>
    <w:rsid w:val="00C05FBD"/>
    <w:rsid w:val="00C0654C"/>
    <w:rsid w:val="00C06A36"/>
    <w:rsid w:val="00C11389"/>
    <w:rsid w:val="00C12A21"/>
    <w:rsid w:val="00C14274"/>
    <w:rsid w:val="00C1512F"/>
    <w:rsid w:val="00C15A73"/>
    <w:rsid w:val="00C2404B"/>
    <w:rsid w:val="00C24DDD"/>
    <w:rsid w:val="00C26487"/>
    <w:rsid w:val="00C2682A"/>
    <w:rsid w:val="00C3046F"/>
    <w:rsid w:val="00C30903"/>
    <w:rsid w:val="00C45571"/>
    <w:rsid w:val="00C47B7C"/>
    <w:rsid w:val="00C5012C"/>
    <w:rsid w:val="00C506B1"/>
    <w:rsid w:val="00C52C51"/>
    <w:rsid w:val="00C55A09"/>
    <w:rsid w:val="00C72204"/>
    <w:rsid w:val="00C73C5F"/>
    <w:rsid w:val="00C77D3B"/>
    <w:rsid w:val="00C822FA"/>
    <w:rsid w:val="00C87E59"/>
    <w:rsid w:val="00CA0F42"/>
    <w:rsid w:val="00CA50E9"/>
    <w:rsid w:val="00CA58E9"/>
    <w:rsid w:val="00CB2965"/>
    <w:rsid w:val="00CB48A6"/>
    <w:rsid w:val="00CB791C"/>
    <w:rsid w:val="00CC0154"/>
    <w:rsid w:val="00CC3BDD"/>
    <w:rsid w:val="00CD24D6"/>
    <w:rsid w:val="00CD7881"/>
    <w:rsid w:val="00CE344B"/>
    <w:rsid w:val="00CE372F"/>
    <w:rsid w:val="00CE6750"/>
    <w:rsid w:val="00CE7C28"/>
    <w:rsid w:val="00CF44C8"/>
    <w:rsid w:val="00CF4A9C"/>
    <w:rsid w:val="00CF5C70"/>
    <w:rsid w:val="00D052F2"/>
    <w:rsid w:val="00D05E1E"/>
    <w:rsid w:val="00D061B6"/>
    <w:rsid w:val="00D065B0"/>
    <w:rsid w:val="00D22A64"/>
    <w:rsid w:val="00D24414"/>
    <w:rsid w:val="00D24D4F"/>
    <w:rsid w:val="00D27D66"/>
    <w:rsid w:val="00D31F9C"/>
    <w:rsid w:val="00D32777"/>
    <w:rsid w:val="00D32A95"/>
    <w:rsid w:val="00D37A7D"/>
    <w:rsid w:val="00D42841"/>
    <w:rsid w:val="00D42D3C"/>
    <w:rsid w:val="00D43624"/>
    <w:rsid w:val="00D45E69"/>
    <w:rsid w:val="00D47DFB"/>
    <w:rsid w:val="00D50574"/>
    <w:rsid w:val="00D52499"/>
    <w:rsid w:val="00D5391D"/>
    <w:rsid w:val="00D54116"/>
    <w:rsid w:val="00D5535A"/>
    <w:rsid w:val="00D6786C"/>
    <w:rsid w:val="00D733D9"/>
    <w:rsid w:val="00D7548C"/>
    <w:rsid w:val="00D75EB2"/>
    <w:rsid w:val="00D80E5D"/>
    <w:rsid w:val="00D87D50"/>
    <w:rsid w:val="00D90520"/>
    <w:rsid w:val="00DA1A3E"/>
    <w:rsid w:val="00DA2C85"/>
    <w:rsid w:val="00DA34CB"/>
    <w:rsid w:val="00DA3C78"/>
    <w:rsid w:val="00DA4490"/>
    <w:rsid w:val="00DA543F"/>
    <w:rsid w:val="00DA5736"/>
    <w:rsid w:val="00DB0757"/>
    <w:rsid w:val="00DB3357"/>
    <w:rsid w:val="00DB4CFA"/>
    <w:rsid w:val="00DB5750"/>
    <w:rsid w:val="00DB6319"/>
    <w:rsid w:val="00DB7124"/>
    <w:rsid w:val="00DB7337"/>
    <w:rsid w:val="00DC2566"/>
    <w:rsid w:val="00DC2DE9"/>
    <w:rsid w:val="00DC78E3"/>
    <w:rsid w:val="00DD011A"/>
    <w:rsid w:val="00DD3B26"/>
    <w:rsid w:val="00DD59EA"/>
    <w:rsid w:val="00DE093A"/>
    <w:rsid w:val="00DE14A9"/>
    <w:rsid w:val="00DE3610"/>
    <w:rsid w:val="00DE3774"/>
    <w:rsid w:val="00DE7911"/>
    <w:rsid w:val="00DF2DEC"/>
    <w:rsid w:val="00DF3CB3"/>
    <w:rsid w:val="00DF71B8"/>
    <w:rsid w:val="00E01E85"/>
    <w:rsid w:val="00E0202A"/>
    <w:rsid w:val="00E0274C"/>
    <w:rsid w:val="00E04EC2"/>
    <w:rsid w:val="00E06E78"/>
    <w:rsid w:val="00E078B8"/>
    <w:rsid w:val="00E10BE1"/>
    <w:rsid w:val="00E15997"/>
    <w:rsid w:val="00E163FF"/>
    <w:rsid w:val="00E17449"/>
    <w:rsid w:val="00E23664"/>
    <w:rsid w:val="00E26694"/>
    <w:rsid w:val="00E318E5"/>
    <w:rsid w:val="00E35F14"/>
    <w:rsid w:val="00E37B92"/>
    <w:rsid w:val="00E4558A"/>
    <w:rsid w:val="00E45AE4"/>
    <w:rsid w:val="00E461A9"/>
    <w:rsid w:val="00E506DB"/>
    <w:rsid w:val="00E50959"/>
    <w:rsid w:val="00E516B2"/>
    <w:rsid w:val="00E5209E"/>
    <w:rsid w:val="00E5481C"/>
    <w:rsid w:val="00E55366"/>
    <w:rsid w:val="00E62490"/>
    <w:rsid w:val="00E6705C"/>
    <w:rsid w:val="00E760F6"/>
    <w:rsid w:val="00E839E8"/>
    <w:rsid w:val="00E90872"/>
    <w:rsid w:val="00E914E8"/>
    <w:rsid w:val="00E91F87"/>
    <w:rsid w:val="00E946FE"/>
    <w:rsid w:val="00E94A3D"/>
    <w:rsid w:val="00EA17D0"/>
    <w:rsid w:val="00EA4D1A"/>
    <w:rsid w:val="00EB4CFD"/>
    <w:rsid w:val="00EC4912"/>
    <w:rsid w:val="00EC7571"/>
    <w:rsid w:val="00ED09FB"/>
    <w:rsid w:val="00ED3DBB"/>
    <w:rsid w:val="00ED5D4A"/>
    <w:rsid w:val="00ED7E94"/>
    <w:rsid w:val="00EE2B1B"/>
    <w:rsid w:val="00EE2D4D"/>
    <w:rsid w:val="00EE4988"/>
    <w:rsid w:val="00EF0359"/>
    <w:rsid w:val="00EF2279"/>
    <w:rsid w:val="00EF5325"/>
    <w:rsid w:val="00F04EF9"/>
    <w:rsid w:val="00F11981"/>
    <w:rsid w:val="00F164AB"/>
    <w:rsid w:val="00F3200C"/>
    <w:rsid w:val="00F3302B"/>
    <w:rsid w:val="00F36C35"/>
    <w:rsid w:val="00F4010C"/>
    <w:rsid w:val="00F42E1C"/>
    <w:rsid w:val="00F42F4C"/>
    <w:rsid w:val="00F44327"/>
    <w:rsid w:val="00F46DA6"/>
    <w:rsid w:val="00F53219"/>
    <w:rsid w:val="00F61CB9"/>
    <w:rsid w:val="00F61FBE"/>
    <w:rsid w:val="00F64A78"/>
    <w:rsid w:val="00F65C32"/>
    <w:rsid w:val="00F7088B"/>
    <w:rsid w:val="00F70CBA"/>
    <w:rsid w:val="00F71445"/>
    <w:rsid w:val="00F71D10"/>
    <w:rsid w:val="00F73B40"/>
    <w:rsid w:val="00F77C35"/>
    <w:rsid w:val="00F82CD3"/>
    <w:rsid w:val="00F83F4B"/>
    <w:rsid w:val="00F8609A"/>
    <w:rsid w:val="00F87ED0"/>
    <w:rsid w:val="00F909A0"/>
    <w:rsid w:val="00F91D9C"/>
    <w:rsid w:val="00F92FD8"/>
    <w:rsid w:val="00FA07CA"/>
    <w:rsid w:val="00FA1344"/>
    <w:rsid w:val="00FA433A"/>
    <w:rsid w:val="00FA4A41"/>
    <w:rsid w:val="00FB05F9"/>
    <w:rsid w:val="00FB2773"/>
    <w:rsid w:val="00FB3E65"/>
    <w:rsid w:val="00FB419C"/>
    <w:rsid w:val="00FB6499"/>
    <w:rsid w:val="00FB6BD9"/>
    <w:rsid w:val="00FC21A8"/>
    <w:rsid w:val="00FC2598"/>
    <w:rsid w:val="00FC4F54"/>
    <w:rsid w:val="00FC6783"/>
    <w:rsid w:val="00FC6A9B"/>
    <w:rsid w:val="00FC7903"/>
    <w:rsid w:val="00FD1BE0"/>
    <w:rsid w:val="00FD2AD0"/>
    <w:rsid w:val="00FD345B"/>
    <w:rsid w:val="00FD3475"/>
    <w:rsid w:val="00FD6664"/>
    <w:rsid w:val="00FD723F"/>
    <w:rsid w:val="00FF17C3"/>
    <w:rsid w:val="00FF3FE0"/>
    <w:rsid w:val="00FF5525"/>
    <w:rsid w:val="00FF7633"/>
    <w:rsid w:val="00FF7B6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9D9D3E"/>
  <w15:docId w15:val="{15F842F0-38E5-435C-9352-5401F43D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4C01"/>
    <w:pPr>
      <w:spacing w:line="264" w:lineRule="auto"/>
      <w:jc w:val="both"/>
    </w:pPr>
    <w:rPr>
      <w:rFonts w:asciiTheme="minorHAnsi" w:hAnsiTheme="minorHAnsi"/>
      <w:sz w:val="24"/>
      <w:lang w:val="cs-CZ"/>
    </w:rPr>
  </w:style>
  <w:style w:type="paragraph" w:styleId="Nadpis1">
    <w:name w:val="heading 1"/>
    <w:basedOn w:val="Normln"/>
    <w:next w:val="Normln"/>
    <w:link w:val="Nadpis1Char"/>
    <w:uiPriority w:val="9"/>
    <w:qFormat/>
    <w:rsid w:val="00D54116"/>
    <w:pPr>
      <w:keepNext/>
      <w:keepLines/>
      <w:spacing w:before="480"/>
      <w:outlineLvl w:val="0"/>
    </w:pPr>
    <w:rPr>
      <w:rFonts w:asciiTheme="majorHAnsi" w:eastAsiaTheme="majorEastAsia" w:hAnsiTheme="majorHAnsi" w:cstheme="majorBidi"/>
      <w:b/>
      <w:bCs/>
      <w:color w:val="00A76C" w:themeColor="accent6"/>
      <w:sz w:val="28"/>
      <w:szCs w:val="28"/>
    </w:rPr>
  </w:style>
  <w:style w:type="paragraph" w:styleId="Nadpis3">
    <w:name w:val="heading 3"/>
    <w:basedOn w:val="Normln"/>
    <w:next w:val="Normln"/>
    <w:link w:val="Nadpis3Char"/>
    <w:uiPriority w:val="9"/>
    <w:semiHidden/>
    <w:unhideWhenUsed/>
    <w:qFormat/>
    <w:rsid w:val="00EF2279"/>
    <w:pPr>
      <w:keepNext/>
      <w:keepLines/>
      <w:spacing w:before="40"/>
      <w:outlineLvl w:val="2"/>
    </w:pPr>
    <w:rPr>
      <w:rFonts w:asciiTheme="majorHAnsi" w:eastAsiaTheme="majorEastAsia" w:hAnsiTheme="majorHAnsi" w:cstheme="majorBidi"/>
      <w:color w:val="005335"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54116"/>
    <w:rPr>
      <w:color w:val="00A76C" w:themeColor="accent6"/>
      <w:u w:val="none"/>
    </w:rPr>
  </w:style>
  <w:style w:type="character" w:customStyle="1" w:styleId="Nadpis1Char">
    <w:name w:val="Nadpis 1 Char"/>
    <w:basedOn w:val="Standardnpsmoodstavce"/>
    <w:link w:val="Nadpis1"/>
    <w:uiPriority w:val="9"/>
    <w:rsid w:val="00D54116"/>
    <w:rPr>
      <w:rFonts w:asciiTheme="majorHAnsi" w:eastAsiaTheme="majorEastAsia" w:hAnsiTheme="majorHAnsi" w:cstheme="majorBidi"/>
      <w:b/>
      <w:bCs/>
      <w:color w:val="00A76C" w:themeColor="accent6"/>
      <w:sz w:val="28"/>
      <w:szCs w:val="28"/>
    </w:rPr>
  </w:style>
  <w:style w:type="paragraph" w:styleId="Zpat">
    <w:name w:val="footer"/>
    <w:basedOn w:val="Normln"/>
    <w:link w:val="ZpatChar"/>
    <w:uiPriority w:val="99"/>
    <w:unhideWhenUsed/>
    <w:rsid w:val="00E839E8"/>
    <w:pPr>
      <w:tabs>
        <w:tab w:val="center" w:pos="4536"/>
        <w:tab w:val="right" w:pos="9072"/>
      </w:tabs>
    </w:pPr>
    <w:rPr>
      <w:sz w:val="12"/>
    </w:rPr>
  </w:style>
  <w:style w:type="character" w:customStyle="1" w:styleId="ZpatChar">
    <w:name w:val="Zápatí Char"/>
    <w:basedOn w:val="Standardnpsmoodstavce"/>
    <w:link w:val="Zpat"/>
    <w:uiPriority w:val="99"/>
    <w:rsid w:val="00E839E8"/>
    <w:rPr>
      <w:rFonts w:asciiTheme="minorHAnsi" w:hAnsiTheme="minorHAnsi"/>
      <w:sz w:val="12"/>
    </w:rPr>
  </w:style>
  <w:style w:type="paragraph" w:customStyle="1" w:styleId="Pied-mentions-G">
    <w:name w:val="Pied-mentions-G"/>
    <w:basedOn w:val="Zpat"/>
    <w:qFormat/>
    <w:rsid w:val="002C15E8"/>
    <w:pPr>
      <w:tabs>
        <w:tab w:val="clear" w:pos="4536"/>
        <w:tab w:val="clear" w:pos="9072"/>
        <w:tab w:val="center" w:pos="5245"/>
        <w:tab w:val="right" w:pos="10632"/>
      </w:tabs>
    </w:pPr>
    <w:rPr>
      <w:sz w:val="16"/>
      <w:szCs w:val="16"/>
    </w:rPr>
  </w:style>
  <w:style w:type="paragraph" w:customStyle="1" w:styleId="Pied-mentions-M">
    <w:name w:val="Pied-mentions-M"/>
    <w:basedOn w:val="Zpat"/>
    <w:qFormat/>
    <w:rsid w:val="002C15E8"/>
    <w:pPr>
      <w:tabs>
        <w:tab w:val="clear" w:pos="4536"/>
        <w:tab w:val="clear" w:pos="9072"/>
        <w:tab w:val="center" w:pos="5245"/>
        <w:tab w:val="right" w:pos="10632"/>
      </w:tabs>
      <w:jc w:val="center"/>
    </w:pPr>
    <w:rPr>
      <w:color w:val="939598" w:themeColor="text2"/>
      <w:sz w:val="16"/>
      <w:szCs w:val="16"/>
    </w:rPr>
  </w:style>
  <w:style w:type="paragraph" w:styleId="Nzev">
    <w:name w:val="Title"/>
    <w:basedOn w:val="Normln"/>
    <w:next w:val="Normln"/>
    <w:link w:val="NzevChar"/>
    <w:uiPriority w:val="10"/>
    <w:qFormat/>
    <w:rsid w:val="008C4C01"/>
    <w:pPr>
      <w:spacing w:before="720" w:after="720" w:line="216" w:lineRule="auto"/>
      <w:contextualSpacing/>
      <w:jc w:val="left"/>
    </w:pPr>
    <w:rPr>
      <w:rFonts w:asciiTheme="majorHAnsi" w:eastAsiaTheme="majorEastAsia" w:hAnsiTheme="majorHAnsi" w:cstheme="majorBidi"/>
      <w:b/>
      <w:caps/>
      <w:spacing w:val="5"/>
      <w:kern w:val="28"/>
      <w:sz w:val="64"/>
      <w:szCs w:val="52"/>
    </w:rPr>
  </w:style>
  <w:style w:type="paragraph" w:styleId="Podnadpis">
    <w:name w:val="Subtitle"/>
    <w:basedOn w:val="Normln"/>
    <w:next w:val="Normln"/>
    <w:link w:val="PodnadpisChar"/>
    <w:uiPriority w:val="11"/>
    <w:qFormat/>
    <w:rsid w:val="00991878"/>
    <w:pPr>
      <w:jc w:val="center"/>
    </w:pPr>
    <w:rPr>
      <w:b/>
      <w:caps/>
      <w:noProof/>
      <w:color w:val="FFFFFF" w:themeColor="background1"/>
      <w:szCs w:val="16"/>
      <w:lang w:eastAsia="fr-FR"/>
    </w:rPr>
  </w:style>
  <w:style w:type="character" w:customStyle="1" w:styleId="PodnadpisChar">
    <w:name w:val="Podnadpis Char"/>
    <w:basedOn w:val="Standardnpsmoodstavce"/>
    <w:link w:val="Podnadpis"/>
    <w:uiPriority w:val="11"/>
    <w:rsid w:val="00991878"/>
    <w:rPr>
      <w:rFonts w:asciiTheme="minorHAnsi" w:hAnsiTheme="minorHAnsi"/>
      <w:b/>
      <w:caps/>
      <w:noProof/>
      <w:color w:val="FFFFFF" w:themeColor="background1"/>
      <w:sz w:val="24"/>
      <w:szCs w:val="16"/>
      <w:lang w:eastAsia="fr-FR"/>
    </w:rPr>
  </w:style>
  <w:style w:type="paragraph" w:styleId="Zhlav">
    <w:name w:val="header"/>
    <w:basedOn w:val="Normln"/>
    <w:link w:val="ZhlavChar"/>
    <w:uiPriority w:val="99"/>
    <w:unhideWhenUsed/>
    <w:rsid w:val="00161CB7"/>
    <w:pPr>
      <w:tabs>
        <w:tab w:val="center" w:pos="4536"/>
        <w:tab w:val="right" w:pos="9072"/>
      </w:tabs>
    </w:pPr>
  </w:style>
  <w:style w:type="character" w:customStyle="1" w:styleId="ZhlavChar">
    <w:name w:val="Záhlaví Char"/>
    <w:basedOn w:val="Standardnpsmoodstavce"/>
    <w:link w:val="Zhlav"/>
    <w:uiPriority w:val="99"/>
    <w:rsid w:val="00161CB7"/>
    <w:rPr>
      <w:rFonts w:asciiTheme="minorHAnsi" w:hAnsiTheme="minorHAnsi"/>
    </w:rPr>
  </w:style>
  <w:style w:type="paragraph" w:styleId="Textbubliny">
    <w:name w:val="Balloon Text"/>
    <w:basedOn w:val="Normln"/>
    <w:link w:val="TextbublinyChar"/>
    <w:uiPriority w:val="99"/>
    <w:semiHidden/>
    <w:unhideWhenUsed/>
    <w:rsid w:val="00336245"/>
    <w:rPr>
      <w:rFonts w:ascii="Tahoma" w:hAnsi="Tahoma" w:cs="Tahoma"/>
      <w:sz w:val="16"/>
      <w:szCs w:val="16"/>
    </w:rPr>
  </w:style>
  <w:style w:type="character" w:customStyle="1" w:styleId="TextbublinyChar">
    <w:name w:val="Text bubliny Char"/>
    <w:basedOn w:val="Standardnpsmoodstavce"/>
    <w:link w:val="Textbubliny"/>
    <w:uiPriority w:val="99"/>
    <w:semiHidden/>
    <w:rsid w:val="00336245"/>
    <w:rPr>
      <w:rFonts w:ascii="Tahoma" w:hAnsi="Tahoma" w:cs="Tahoma"/>
      <w:sz w:val="16"/>
      <w:szCs w:val="16"/>
    </w:rPr>
  </w:style>
  <w:style w:type="character" w:customStyle="1" w:styleId="NzevChar">
    <w:name w:val="Název Char"/>
    <w:basedOn w:val="Standardnpsmoodstavce"/>
    <w:link w:val="Nzev"/>
    <w:uiPriority w:val="10"/>
    <w:rsid w:val="008C4C01"/>
    <w:rPr>
      <w:rFonts w:asciiTheme="majorHAnsi" w:eastAsiaTheme="majorEastAsia" w:hAnsiTheme="majorHAnsi" w:cstheme="majorBidi"/>
      <w:b/>
      <w:caps/>
      <w:spacing w:val="5"/>
      <w:kern w:val="28"/>
      <w:sz w:val="64"/>
      <w:szCs w:val="52"/>
    </w:rPr>
  </w:style>
  <w:style w:type="paragraph" w:styleId="Textpoznpodarou">
    <w:name w:val="footnote text"/>
    <w:basedOn w:val="Normln"/>
    <w:link w:val="TextpoznpodarouChar"/>
    <w:uiPriority w:val="99"/>
    <w:rsid w:val="00E90872"/>
    <w:pPr>
      <w:widowControl w:val="0"/>
      <w:spacing w:after="240" w:line="300" w:lineRule="exact"/>
    </w:pPr>
    <w:rPr>
      <w:rFonts w:ascii="BNPP Sans" w:eastAsia="Times New Roman" w:hAnsi="BNPP Sans" w:cs="BNPP Sans"/>
      <w:sz w:val="20"/>
      <w:lang w:eastAsia="fr-FR"/>
    </w:rPr>
  </w:style>
  <w:style w:type="character" w:customStyle="1" w:styleId="TextpoznpodarouChar">
    <w:name w:val="Text pozn. pod čarou Char"/>
    <w:basedOn w:val="Standardnpsmoodstavce"/>
    <w:link w:val="Textpoznpodarou"/>
    <w:uiPriority w:val="99"/>
    <w:rsid w:val="00E90872"/>
    <w:rPr>
      <w:rFonts w:ascii="BNPP Sans" w:eastAsia="Times New Roman" w:hAnsi="BNPP Sans" w:cs="BNPP Sans"/>
      <w:lang w:eastAsia="fr-FR"/>
    </w:rPr>
  </w:style>
  <w:style w:type="character" w:styleId="Znakapoznpodarou">
    <w:name w:val="footnote reference"/>
    <w:basedOn w:val="Standardnpsmoodstavce"/>
    <w:uiPriority w:val="99"/>
    <w:semiHidden/>
    <w:rsid w:val="00E90872"/>
    <w:rPr>
      <w:rFonts w:cs="Times New Roman"/>
      <w:vertAlign w:val="superscript"/>
    </w:rPr>
  </w:style>
  <w:style w:type="paragraph" w:styleId="Odstavecseseznamem">
    <w:name w:val="List Paragraph"/>
    <w:basedOn w:val="Normln"/>
    <w:uiPriority w:val="99"/>
    <w:qFormat/>
    <w:rsid w:val="00E90872"/>
    <w:pPr>
      <w:ind w:left="720"/>
    </w:pPr>
    <w:rPr>
      <w:rFonts w:ascii="Arial" w:eastAsia="Arial" w:hAnsi="Arial" w:cs="Arial"/>
      <w:szCs w:val="24"/>
    </w:rPr>
  </w:style>
  <w:style w:type="paragraph" w:styleId="Zkladntextodsazen">
    <w:name w:val="Body Text Indent"/>
    <w:basedOn w:val="Normln"/>
    <w:link w:val="ZkladntextodsazenChar"/>
    <w:uiPriority w:val="99"/>
    <w:rsid w:val="00E90872"/>
    <w:pPr>
      <w:widowControl w:val="0"/>
      <w:spacing w:after="120" w:line="300" w:lineRule="exact"/>
      <w:ind w:left="283"/>
    </w:pPr>
    <w:rPr>
      <w:rFonts w:ascii="BNPP Sans" w:eastAsia="Times New Roman" w:hAnsi="BNPP Sans" w:cs="BNPP Sans"/>
      <w:szCs w:val="24"/>
      <w:lang w:eastAsia="fr-FR"/>
    </w:rPr>
  </w:style>
  <w:style w:type="character" w:customStyle="1" w:styleId="ZkladntextodsazenChar">
    <w:name w:val="Základní text odsazený Char"/>
    <w:basedOn w:val="Standardnpsmoodstavce"/>
    <w:link w:val="Zkladntextodsazen"/>
    <w:uiPriority w:val="99"/>
    <w:rsid w:val="00E90872"/>
    <w:rPr>
      <w:rFonts w:ascii="BNPP Sans" w:eastAsia="Times New Roman" w:hAnsi="BNPP Sans" w:cs="BNPP Sans"/>
      <w:sz w:val="24"/>
      <w:szCs w:val="24"/>
      <w:lang w:eastAsia="fr-FR"/>
    </w:rPr>
  </w:style>
  <w:style w:type="character" w:styleId="Sledovanodkaz">
    <w:name w:val="FollowedHyperlink"/>
    <w:basedOn w:val="Standardnpsmoodstavce"/>
    <w:uiPriority w:val="99"/>
    <w:semiHidden/>
    <w:unhideWhenUsed/>
    <w:rsid w:val="00E90872"/>
    <w:rPr>
      <w:color w:val="3C9146" w:themeColor="followedHyperlink"/>
      <w:u w:val="single"/>
    </w:rPr>
  </w:style>
  <w:style w:type="paragraph" w:styleId="Normlnweb">
    <w:name w:val="Normal (Web)"/>
    <w:basedOn w:val="Normln"/>
    <w:uiPriority w:val="99"/>
    <w:semiHidden/>
    <w:unhideWhenUsed/>
    <w:rsid w:val="008B618A"/>
    <w:pPr>
      <w:spacing w:before="100" w:beforeAutospacing="1" w:after="100" w:afterAutospacing="1" w:line="240" w:lineRule="auto"/>
      <w:jc w:val="left"/>
    </w:pPr>
    <w:rPr>
      <w:rFonts w:ascii="Times New Roman" w:eastAsia="Times New Roman" w:hAnsi="Times New Roman"/>
      <w:szCs w:val="24"/>
      <w:lang w:eastAsia="cs-CZ"/>
    </w:rPr>
  </w:style>
  <w:style w:type="character" w:styleId="Odkaznakoment">
    <w:name w:val="annotation reference"/>
    <w:basedOn w:val="Standardnpsmoodstavce"/>
    <w:uiPriority w:val="99"/>
    <w:semiHidden/>
    <w:unhideWhenUsed/>
    <w:rsid w:val="00DD3B26"/>
    <w:rPr>
      <w:sz w:val="16"/>
      <w:szCs w:val="16"/>
    </w:rPr>
  </w:style>
  <w:style w:type="paragraph" w:styleId="Textkomente">
    <w:name w:val="annotation text"/>
    <w:basedOn w:val="Normln"/>
    <w:link w:val="TextkomenteChar"/>
    <w:uiPriority w:val="99"/>
    <w:unhideWhenUsed/>
    <w:rsid w:val="00DD3B26"/>
    <w:pPr>
      <w:spacing w:line="240" w:lineRule="auto"/>
    </w:pPr>
    <w:rPr>
      <w:sz w:val="20"/>
    </w:rPr>
  </w:style>
  <w:style w:type="character" w:customStyle="1" w:styleId="TextkomenteChar">
    <w:name w:val="Text komentáře Char"/>
    <w:basedOn w:val="Standardnpsmoodstavce"/>
    <w:link w:val="Textkomente"/>
    <w:uiPriority w:val="99"/>
    <w:rsid w:val="00DD3B26"/>
    <w:rPr>
      <w:rFonts w:asciiTheme="minorHAnsi" w:hAnsiTheme="minorHAnsi"/>
    </w:rPr>
  </w:style>
  <w:style w:type="paragraph" w:styleId="Pedmtkomente">
    <w:name w:val="annotation subject"/>
    <w:basedOn w:val="Textkomente"/>
    <w:next w:val="Textkomente"/>
    <w:link w:val="PedmtkomenteChar"/>
    <w:uiPriority w:val="99"/>
    <w:semiHidden/>
    <w:unhideWhenUsed/>
    <w:rsid w:val="00DD3B26"/>
    <w:rPr>
      <w:b/>
      <w:bCs/>
    </w:rPr>
  </w:style>
  <w:style w:type="character" w:customStyle="1" w:styleId="PedmtkomenteChar">
    <w:name w:val="Předmět komentáře Char"/>
    <w:basedOn w:val="TextkomenteChar"/>
    <w:link w:val="Pedmtkomente"/>
    <w:uiPriority w:val="99"/>
    <w:semiHidden/>
    <w:rsid w:val="00DD3B26"/>
    <w:rPr>
      <w:rFonts w:asciiTheme="minorHAnsi" w:hAnsiTheme="minorHAnsi"/>
      <w:b/>
      <w:bCs/>
    </w:rPr>
  </w:style>
  <w:style w:type="character" w:styleId="Nevyeenzmnka">
    <w:name w:val="Unresolved Mention"/>
    <w:basedOn w:val="Standardnpsmoodstavce"/>
    <w:uiPriority w:val="99"/>
    <w:semiHidden/>
    <w:unhideWhenUsed/>
    <w:rsid w:val="00DD3B26"/>
    <w:rPr>
      <w:color w:val="605E5C"/>
      <w:shd w:val="clear" w:color="auto" w:fill="E1DFDD"/>
    </w:rPr>
  </w:style>
  <w:style w:type="paragraph" w:styleId="Bezmezer">
    <w:name w:val="No Spacing"/>
    <w:uiPriority w:val="1"/>
    <w:qFormat/>
    <w:rsid w:val="00DD3B26"/>
    <w:pPr>
      <w:jc w:val="both"/>
    </w:pPr>
    <w:rPr>
      <w:rFonts w:asciiTheme="minorHAnsi" w:hAnsiTheme="minorHAnsi"/>
      <w:sz w:val="24"/>
    </w:rPr>
  </w:style>
  <w:style w:type="character" w:customStyle="1" w:styleId="Nadpis3Char">
    <w:name w:val="Nadpis 3 Char"/>
    <w:basedOn w:val="Standardnpsmoodstavce"/>
    <w:link w:val="Nadpis3"/>
    <w:uiPriority w:val="9"/>
    <w:semiHidden/>
    <w:rsid w:val="00EF2279"/>
    <w:rPr>
      <w:rFonts w:asciiTheme="majorHAnsi" w:eastAsiaTheme="majorEastAsia" w:hAnsiTheme="majorHAnsi" w:cstheme="majorBidi"/>
      <w:color w:val="005335" w:themeColor="accent1" w:themeShade="7F"/>
      <w:sz w:val="24"/>
      <w:szCs w:val="24"/>
    </w:rPr>
  </w:style>
  <w:style w:type="character" w:styleId="Siln">
    <w:name w:val="Strong"/>
    <w:basedOn w:val="Standardnpsmoodstavce"/>
    <w:uiPriority w:val="22"/>
    <w:qFormat/>
    <w:rsid w:val="00441A99"/>
    <w:rPr>
      <w:b/>
      <w:bCs/>
    </w:rPr>
  </w:style>
  <w:style w:type="paragraph" w:styleId="Revize">
    <w:name w:val="Revision"/>
    <w:hidden/>
    <w:uiPriority w:val="99"/>
    <w:semiHidden/>
    <w:rsid w:val="008E085C"/>
    <w:rPr>
      <w:rFonts w:asciiTheme="minorHAnsi" w:hAnsi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5459">
      <w:bodyDiv w:val="1"/>
      <w:marLeft w:val="0"/>
      <w:marRight w:val="0"/>
      <w:marTop w:val="0"/>
      <w:marBottom w:val="0"/>
      <w:divBdr>
        <w:top w:val="none" w:sz="0" w:space="0" w:color="auto"/>
        <w:left w:val="none" w:sz="0" w:space="0" w:color="auto"/>
        <w:bottom w:val="none" w:sz="0" w:space="0" w:color="auto"/>
        <w:right w:val="none" w:sz="0" w:space="0" w:color="auto"/>
      </w:divBdr>
    </w:div>
    <w:div w:id="160587015">
      <w:bodyDiv w:val="1"/>
      <w:marLeft w:val="0"/>
      <w:marRight w:val="0"/>
      <w:marTop w:val="0"/>
      <w:marBottom w:val="0"/>
      <w:divBdr>
        <w:top w:val="none" w:sz="0" w:space="0" w:color="auto"/>
        <w:left w:val="none" w:sz="0" w:space="0" w:color="auto"/>
        <w:bottom w:val="none" w:sz="0" w:space="0" w:color="auto"/>
        <w:right w:val="none" w:sz="0" w:space="0" w:color="auto"/>
      </w:divBdr>
    </w:div>
    <w:div w:id="237326714">
      <w:bodyDiv w:val="1"/>
      <w:marLeft w:val="0"/>
      <w:marRight w:val="0"/>
      <w:marTop w:val="0"/>
      <w:marBottom w:val="0"/>
      <w:divBdr>
        <w:top w:val="none" w:sz="0" w:space="0" w:color="auto"/>
        <w:left w:val="none" w:sz="0" w:space="0" w:color="auto"/>
        <w:bottom w:val="none" w:sz="0" w:space="0" w:color="auto"/>
        <w:right w:val="none" w:sz="0" w:space="0" w:color="auto"/>
      </w:divBdr>
    </w:div>
    <w:div w:id="649094866">
      <w:bodyDiv w:val="1"/>
      <w:marLeft w:val="0"/>
      <w:marRight w:val="0"/>
      <w:marTop w:val="0"/>
      <w:marBottom w:val="0"/>
      <w:divBdr>
        <w:top w:val="none" w:sz="0" w:space="0" w:color="auto"/>
        <w:left w:val="none" w:sz="0" w:space="0" w:color="auto"/>
        <w:bottom w:val="none" w:sz="0" w:space="0" w:color="auto"/>
        <w:right w:val="none" w:sz="0" w:space="0" w:color="auto"/>
      </w:divBdr>
    </w:div>
    <w:div w:id="690187330">
      <w:bodyDiv w:val="1"/>
      <w:marLeft w:val="0"/>
      <w:marRight w:val="0"/>
      <w:marTop w:val="0"/>
      <w:marBottom w:val="0"/>
      <w:divBdr>
        <w:top w:val="none" w:sz="0" w:space="0" w:color="auto"/>
        <w:left w:val="none" w:sz="0" w:space="0" w:color="auto"/>
        <w:bottom w:val="none" w:sz="0" w:space="0" w:color="auto"/>
        <w:right w:val="none" w:sz="0" w:space="0" w:color="auto"/>
      </w:divBdr>
    </w:div>
    <w:div w:id="894465647">
      <w:bodyDiv w:val="1"/>
      <w:marLeft w:val="0"/>
      <w:marRight w:val="0"/>
      <w:marTop w:val="0"/>
      <w:marBottom w:val="0"/>
      <w:divBdr>
        <w:top w:val="none" w:sz="0" w:space="0" w:color="auto"/>
        <w:left w:val="none" w:sz="0" w:space="0" w:color="auto"/>
        <w:bottom w:val="none" w:sz="0" w:space="0" w:color="auto"/>
        <w:right w:val="none" w:sz="0" w:space="0" w:color="auto"/>
      </w:divBdr>
    </w:div>
    <w:div w:id="1140803638">
      <w:bodyDiv w:val="1"/>
      <w:marLeft w:val="0"/>
      <w:marRight w:val="0"/>
      <w:marTop w:val="0"/>
      <w:marBottom w:val="0"/>
      <w:divBdr>
        <w:top w:val="none" w:sz="0" w:space="0" w:color="auto"/>
        <w:left w:val="none" w:sz="0" w:space="0" w:color="auto"/>
        <w:bottom w:val="none" w:sz="0" w:space="0" w:color="auto"/>
        <w:right w:val="none" w:sz="0" w:space="0" w:color="auto"/>
      </w:divBdr>
    </w:div>
    <w:div w:id="1867063807">
      <w:bodyDiv w:val="1"/>
      <w:marLeft w:val="0"/>
      <w:marRight w:val="0"/>
      <w:marTop w:val="0"/>
      <w:marBottom w:val="0"/>
      <w:divBdr>
        <w:top w:val="none" w:sz="0" w:space="0" w:color="auto"/>
        <w:left w:val="none" w:sz="0" w:space="0" w:color="auto"/>
        <w:bottom w:val="none" w:sz="0" w:space="0" w:color="auto"/>
        <w:right w:val="none" w:sz="0" w:space="0" w:color="auto"/>
      </w:divBdr>
    </w:div>
    <w:div w:id="210869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dif.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BNPP">
  <a:themeElements>
    <a:clrScheme name="BNPP">
      <a:dk1>
        <a:srgbClr val="000000"/>
      </a:dk1>
      <a:lt1>
        <a:srgbClr val="FFFFFF"/>
      </a:lt1>
      <a:dk2>
        <a:srgbClr val="939598"/>
      </a:dk2>
      <a:lt2>
        <a:srgbClr val="F0F0F0"/>
      </a:lt2>
      <a:accent1>
        <a:srgbClr val="00A76C"/>
      </a:accent1>
      <a:accent2>
        <a:srgbClr val="82A44A"/>
      </a:accent2>
      <a:accent3>
        <a:srgbClr val="BFBFBF"/>
      </a:accent3>
      <a:accent4>
        <a:srgbClr val="D2DCAA"/>
      </a:accent4>
      <a:accent5>
        <a:srgbClr val="A0C873"/>
      </a:accent5>
      <a:accent6>
        <a:srgbClr val="00A76C"/>
      </a:accent6>
      <a:hlink>
        <a:srgbClr val="A0C873"/>
      </a:hlink>
      <a:folHlink>
        <a:srgbClr val="3C9146"/>
      </a:folHlink>
    </a:clrScheme>
    <a:fontScheme name="BNP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175">
          <a:noFill/>
        </a:ln>
      </a:spPr>
      <a:bodyPr rot="0" spcFirstLastPara="0" vertOverflow="overflow" horzOverflow="overflow" vert="horz" wrap="square" lIns="91440" tIns="90000" rIns="91440" bIns="90000" numCol="1" spcCol="0" rtlCol="0" fromWordArt="0" anchor="ctr" anchorCtr="0" forceAA="0" compatLnSpc="1">
        <a:prstTxWarp prst="textNoShape">
          <a:avLst/>
        </a:prstTxWarp>
        <a:noAutofit/>
      </a:bodyPr>
      <a:lstStyle>
        <a:defPPr algn="ctr">
          <a:defRPr sz="14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solidFill>
              <a:schemeClr val="accent4"/>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C67EC-1363-4197-B0CE-1A7410018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2</Pages>
  <Words>784</Words>
  <Characters>4626</Characters>
  <Application>Microsoft Office Word</Application>
  <DocSecurity>0</DocSecurity>
  <Lines>38</Lines>
  <Paragraphs>10</Paragraphs>
  <ScaleCrop>false</ScaleCrop>
  <HeadingPairs>
    <vt:vector size="4" baseType="variant">
      <vt:variant>
        <vt:lpstr>Název</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Zdařil</dc:creator>
  <cp:keywords/>
  <dc:description/>
  <cp:lastModifiedBy>Zdařil David</cp:lastModifiedBy>
  <cp:revision>242</cp:revision>
  <cp:lastPrinted>2015-06-02T15:55:00Z</cp:lastPrinted>
  <dcterms:created xsi:type="dcterms:W3CDTF">2026-05-26T12:04:00Z</dcterms:created>
  <dcterms:modified xsi:type="dcterms:W3CDTF">2026-08-20T14:44:00Z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2e6065d96c21716f4e910fa264f9e99881ee7fa41d8f5daecc9c7b344247363f</vt:lpwstr>
  </property>
  <property fmtid="{D5CDD505-2E9C-101B-9397-08002B2CF9AE}" pid="3" name="MSIP_Label_48ed5431-0ab7-4c1b-98f4-d4e50f674d02_Enabled">
    <vt:lpwstr>true</vt:lpwstr>
  </property>
  <property fmtid="{D5CDD505-2E9C-101B-9397-08002B2CF9AE}" pid="4" name="MSIP_Label_48ed5431-0ab7-4c1b-98f4-d4e50f674d02_SetDate">
    <vt:lpwstr>2024-01-30T08:57:57Z</vt:lpwstr>
  </property>
  <property fmtid="{D5CDD505-2E9C-101B-9397-08002B2CF9AE}" pid="5" name="MSIP_Label_48ed5431-0ab7-4c1b-98f4-d4e50f674d02_Method">
    <vt:lpwstr>Privileged</vt:lpwstr>
  </property>
  <property fmtid="{D5CDD505-2E9C-101B-9397-08002B2CF9AE}" pid="6" name="MSIP_Label_48ed5431-0ab7-4c1b-98f4-d4e50f674d02_Name">
    <vt:lpwstr>48ed5431-0ab7-4c1b-98f4-d4e50f674d02</vt:lpwstr>
  </property>
  <property fmtid="{D5CDD505-2E9C-101B-9397-08002B2CF9AE}" pid="7" name="MSIP_Label_48ed5431-0ab7-4c1b-98f4-d4e50f674d02_SiteId">
    <vt:lpwstr>614f9c25-bffa-42c7-86d8-964101f55fa2</vt:lpwstr>
  </property>
  <property fmtid="{D5CDD505-2E9C-101B-9397-08002B2CF9AE}" pid="8" name="MSIP_Label_48ed5431-0ab7-4c1b-98f4-d4e50f674d02_ActionId">
    <vt:lpwstr>d7d919b6-8d3e-4778-a636-b9fc6ede0ae6</vt:lpwstr>
  </property>
  <property fmtid="{D5CDD505-2E9C-101B-9397-08002B2CF9AE}" pid="9" name="MSIP_Label_48ed5431-0ab7-4c1b-98f4-d4e50f674d02_ContentBits">
    <vt:lpwstr>0</vt:lpwstr>
  </property>
</Properties>
</file>