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ED60" w14:textId="77777777" w:rsidR="00627769" w:rsidRDefault="00627769" w:rsidP="00145798">
      <w:pPr>
        <w:rPr>
          <w:b/>
          <w:sz w:val="28"/>
          <w:szCs w:val="24"/>
        </w:rPr>
      </w:pPr>
      <w:r w:rsidRPr="00627769">
        <w:rPr>
          <w:b/>
          <w:color w:val="234C99"/>
          <w:sz w:val="32"/>
        </w:rPr>
        <w:t>TISKOVÁ ZPRÁVA</w:t>
      </w:r>
      <w:r>
        <w:ptab w:relativeTo="margin" w:alignment="center" w:leader="none"/>
      </w:r>
      <w:r>
        <w:ptab w:relativeTo="margin" w:alignment="right" w:leader="none"/>
      </w:r>
    </w:p>
    <w:p w14:paraId="4F895650" w14:textId="546C0470" w:rsidR="00145798" w:rsidRPr="0096316C" w:rsidRDefault="00C4523E" w:rsidP="00145798">
      <w:pPr>
        <w:rPr>
          <w:b/>
          <w:sz w:val="28"/>
          <w:szCs w:val="24"/>
        </w:rPr>
      </w:pPr>
      <w:r w:rsidRPr="00C4523E">
        <w:rPr>
          <w:b/>
          <w:sz w:val="28"/>
          <w:szCs w:val="24"/>
        </w:rPr>
        <w:t>Nové ekonomické vyhodnocení potvrzuje potenciál strategického projektu Recyklace odkaliště Chvaletice–Trnávka pro český průmysl</w:t>
      </w:r>
    </w:p>
    <w:p w14:paraId="62C11E1E" w14:textId="00A9FC71" w:rsidR="000028D0" w:rsidRDefault="0089360B" w:rsidP="00145798">
      <w:pPr>
        <w:rPr>
          <w:sz w:val="24"/>
          <w:szCs w:val="24"/>
        </w:rPr>
      </w:pPr>
      <w:r w:rsidRPr="00CE51D4">
        <w:rPr>
          <w:b/>
          <w:sz w:val="24"/>
          <w:szCs w:val="24"/>
        </w:rPr>
        <w:t>Chvaletice, 1</w:t>
      </w:r>
      <w:r w:rsidR="00D54530">
        <w:rPr>
          <w:b/>
          <w:sz w:val="24"/>
          <w:szCs w:val="24"/>
        </w:rPr>
        <w:t>9</w:t>
      </w:r>
      <w:r w:rsidR="00C4523E">
        <w:rPr>
          <w:b/>
          <w:sz w:val="24"/>
          <w:szCs w:val="24"/>
        </w:rPr>
        <w:t>.</w:t>
      </w:r>
      <w:r w:rsidRPr="00CE51D4">
        <w:rPr>
          <w:b/>
          <w:sz w:val="24"/>
          <w:szCs w:val="24"/>
        </w:rPr>
        <w:t xml:space="preserve"> </w:t>
      </w:r>
      <w:r w:rsidR="00C4523E">
        <w:rPr>
          <w:b/>
          <w:sz w:val="24"/>
          <w:szCs w:val="24"/>
        </w:rPr>
        <w:t>května</w:t>
      </w:r>
      <w:r w:rsidRPr="00CE51D4">
        <w:rPr>
          <w:b/>
          <w:sz w:val="24"/>
          <w:szCs w:val="24"/>
        </w:rPr>
        <w:t xml:space="preserve"> 202</w:t>
      </w:r>
      <w:r w:rsidR="00C4523E">
        <w:rPr>
          <w:b/>
          <w:sz w:val="24"/>
          <w:szCs w:val="24"/>
        </w:rPr>
        <w:t>6</w:t>
      </w:r>
      <w:r w:rsidR="00CE51D4" w:rsidRPr="00CE51D4">
        <w:rPr>
          <w:b/>
          <w:sz w:val="24"/>
          <w:szCs w:val="24"/>
        </w:rPr>
        <w:t xml:space="preserve"> –</w:t>
      </w:r>
      <w:r w:rsidR="00C4523E">
        <w:rPr>
          <w:b/>
          <w:sz w:val="24"/>
          <w:szCs w:val="24"/>
        </w:rPr>
        <w:t xml:space="preserve"> </w:t>
      </w:r>
      <w:r w:rsidR="00C4523E" w:rsidRPr="00C4523E">
        <w:rPr>
          <w:b/>
          <w:sz w:val="24"/>
          <w:szCs w:val="24"/>
        </w:rPr>
        <w:t xml:space="preserve">Společnost Euro </w:t>
      </w:r>
      <w:proofErr w:type="spellStart"/>
      <w:r w:rsidR="00C4523E" w:rsidRPr="00C4523E">
        <w:rPr>
          <w:b/>
          <w:sz w:val="24"/>
          <w:szCs w:val="24"/>
        </w:rPr>
        <w:t>Manganese</w:t>
      </w:r>
      <w:proofErr w:type="spellEnd"/>
      <w:r w:rsidR="00C4523E" w:rsidRPr="00C4523E">
        <w:rPr>
          <w:b/>
          <w:sz w:val="24"/>
          <w:szCs w:val="24"/>
        </w:rPr>
        <w:t xml:space="preserve"> Inc. a její dceřiná společnost MANGAN Chvaletice,</w:t>
      </w:r>
      <w:r w:rsidR="00520B20">
        <w:rPr>
          <w:b/>
          <w:sz w:val="24"/>
          <w:szCs w:val="24"/>
        </w:rPr>
        <w:t> </w:t>
      </w:r>
      <w:r w:rsidR="00C4523E" w:rsidRPr="00C4523E">
        <w:rPr>
          <w:b/>
          <w:sz w:val="24"/>
          <w:szCs w:val="24"/>
        </w:rPr>
        <w:t>s.r.o., oznámily výsledky nového předběžného ekonomického vyhodnocení projektu Recyklace odkaliště Chvaletice–Trnávka. Vyhodnocení potvrzuje ekonomický potenciál projektu, který může významně</w:t>
      </w:r>
      <w:r w:rsidR="00520B20">
        <w:rPr>
          <w:b/>
          <w:sz w:val="24"/>
          <w:szCs w:val="24"/>
        </w:rPr>
        <w:t xml:space="preserve"> </w:t>
      </w:r>
      <w:r w:rsidR="00C4523E" w:rsidRPr="00C4523E">
        <w:rPr>
          <w:b/>
          <w:sz w:val="24"/>
          <w:szCs w:val="24"/>
        </w:rPr>
        <w:t>přispět</w:t>
      </w:r>
      <w:r w:rsidR="00520B20">
        <w:rPr>
          <w:b/>
          <w:sz w:val="24"/>
          <w:szCs w:val="24"/>
        </w:rPr>
        <w:t xml:space="preserve"> </w:t>
      </w:r>
      <w:r w:rsidR="00C4523E" w:rsidRPr="00C4523E">
        <w:rPr>
          <w:b/>
          <w:sz w:val="24"/>
          <w:szCs w:val="24"/>
        </w:rPr>
        <w:t>k posílení evropské surovinové bezpečnosti a zároveň zapadá do priorit české hospodářské strategie v oblasti kritických surovin, zpracovatelského průmyslu a</w:t>
      </w:r>
      <w:r w:rsidR="00520B20">
        <w:rPr>
          <w:b/>
          <w:sz w:val="24"/>
          <w:szCs w:val="24"/>
        </w:rPr>
        <w:t> </w:t>
      </w:r>
      <w:r w:rsidR="00C4523E" w:rsidRPr="00C4523E">
        <w:rPr>
          <w:b/>
          <w:sz w:val="24"/>
          <w:szCs w:val="24"/>
        </w:rPr>
        <w:t>vyšší přidané hodnoty. Tento strategický význam celého záměru v kombinaci s</w:t>
      </w:r>
      <w:r w:rsidR="00520B20">
        <w:rPr>
          <w:b/>
          <w:sz w:val="24"/>
          <w:szCs w:val="24"/>
        </w:rPr>
        <w:t> </w:t>
      </w:r>
      <w:r w:rsidR="00C4523E" w:rsidRPr="00C4523E">
        <w:rPr>
          <w:b/>
          <w:sz w:val="24"/>
          <w:szCs w:val="24"/>
        </w:rPr>
        <w:t>jeho silnými environmentálními přínosy a ekonomickým potenciálem posiluje celkovou důvěru</w:t>
      </w:r>
      <w:r w:rsidR="00520B20">
        <w:rPr>
          <w:b/>
          <w:sz w:val="24"/>
          <w:szCs w:val="24"/>
        </w:rPr>
        <w:t xml:space="preserve"> </w:t>
      </w:r>
      <w:r w:rsidR="00C4523E" w:rsidRPr="00C4523E">
        <w:rPr>
          <w:b/>
          <w:sz w:val="24"/>
          <w:szCs w:val="24"/>
        </w:rPr>
        <w:t>v</w:t>
      </w:r>
      <w:r w:rsidR="00520B20">
        <w:rPr>
          <w:b/>
          <w:sz w:val="24"/>
          <w:szCs w:val="24"/>
        </w:rPr>
        <w:t> </w:t>
      </w:r>
      <w:r w:rsidR="00C4523E" w:rsidRPr="00C4523E">
        <w:rPr>
          <w:b/>
          <w:sz w:val="24"/>
          <w:szCs w:val="24"/>
        </w:rPr>
        <w:t>jeho dlouhodobou hodnotu.</w:t>
      </w:r>
    </w:p>
    <w:p w14:paraId="25AD43AF" w14:textId="685E0BEB" w:rsidR="00C67632" w:rsidRPr="00B63E40" w:rsidRDefault="00C4523E" w:rsidP="00145798">
      <w:pPr>
        <w:rPr>
          <w:color w:val="1F497D"/>
        </w:rPr>
      </w:pPr>
      <w:r w:rsidRPr="00C4523E">
        <w:rPr>
          <w:sz w:val="24"/>
          <w:szCs w:val="24"/>
        </w:rPr>
        <w:t>Nové předběžné ekonomické hodnocení (PEA) je výsledkem optimalizačního programu společnosti a navazuje na rozsáhlé znalosti prezentované v technické zprávě společnosti a studii proveditelnosti pro projekt publikované v roce 2022. PEA reaguje na aktuální tržní podmínky, zohledňuje rozsáhlá testování, zkušenosti z provozu ověřovací jednotky i zpětnou vazbu od zákazníků. Při plánované roční nominální produkci vykazuje projekt provozní marži 48 %, s produkcí 50 000 tun vysoce čistého kovového manganu s plnou konverzí na 150 000 tun vysoce čistého monohydrátu síranu manganatého, s životností projektu 26 let a s post-tax NPV ve výši 492 milionů USD při diskontní sazbě 8 %. Projekt zároveň počítá s dvoufázovou výstavbou, která sníží počáteční kapitálovou náročnost a omezí rizika financování. Navíc společnost začlenila do svého prodejního portfolia výrobu uhličitanu hořečnatého („</w:t>
      </w:r>
      <w:r w:rsidRPr="00783A7B">
        <w:rPr>
          <w:sz w:val="24"/>
          <w:szCs w:val="24"/>
        </w:rPr>
        <w:t>MgCO</w:t>
      </w:r>
      <w:r w:rsidRPr="00783A7B">
        <w:rPr>
          <w:sz w:val="24"/>
          <w:szCs w:val="24"/>
          <w:vertAlign w:val="subscript"/>
        </w:rPr>
        <w:t>3</w:t>
      </w:r>
      <w:r w:rsidRPr="00783A7B">
        <w:rPr>
          <w:sz w:val="24"/>
          <w:szCs w:val="24"/>
        </w:rPr>
        <w:t>“)</w:t>
      </w:r>
      <w:r w:rsidRPr="00C4523E">
        <w:rPr>
          <w:sz w:val="24"/>
          <w:szCs w:val="24"/>
        </w:rPr>
        <w:t xml:space="preserve"> v</w:t>
      </w:r>
      <w:r w:rsidR="00520B20">
        <w:rPr>
          <w:sz w:val="24"/>
          <w:szCs w:val="24"/>
        </w:rPr>
        <w:t> </w:t>
      </w:r>
      <w:r w:rsidRPr="00C4523E">
        <w:rPr>
          <w:sz w:val="24"/>
          <w:szCs w:val="24"/>
        </w:rPr>
        <w:t>objemu až 20 000 tun ročně, což zvyšuje celkovou výnosnost projektu.</w:t>
      </w:r>
    </w:p>
    <w:p w14:paraId="030A61CD" w14:textId="39117D5A" w:rsidR="0097709D" w:rsidRPr="0097709D" w:rsidRDefault="00C4523E" w:rsidP="00145798">
      <w:pPr>
        <w:rPr>
          <w:sz w:val="24"/>
          <w:szCs w:val="24"/>
        </w:rPr>
      </w:pPr>
      <w:r w:rsidRPr="00C4523E">
        <w:rPr>
          <w:i/>
          <w:iCs/>
          <w:sz w:val="24"/>
          <w:szCs w:val="24"/>
        </w:rPr>
        <w:t>„Aktualizovaná data potvrzují, že projekt má veškeré předpoklady pro to, aby z naší země učinil klíčového hráče na evropském trhu s kritickými surovinami. Naším cílem je finální zpracování materiálu s vysokou přidanou hodnotou přímo v místě, což české ekonomice přinese zásadní technologický i hospodářský náskok,“</w:t>
      </w:r>
      <w:r w:rsidRPr="00C4523E">
        <w:rPr>
          <w:sz w:val="24"/>
          <w:szCs w:val="24"/>
        </w:rPr>
        <w:t xml:space="preserve"> uvedl Jan Votava, ředitel MANGAN Chvaletice.</w:t>
      </w:r>
    </w:p>
    <w:p w14:paraId="4056A50D" w14:textId="583122E4" w:rsidR="00A6521E" w:rsidRPr="00B63E40" w:rsidRDefault="00C4523E" w:rsidP="00145798">
      <w:pPr>
        <w:rPr>
          <w:sz w:val="24"/>
          <w:szCs w:val="24"/>
        </w:rPr>
      </w:pPr>
      <w:r w:rsidRPr="00C4523E">
        <w:rPr>
          <w:sz w:val="24"/>
          <w:szCs w:val="24"/>
        </w:rPr>
        <w:t>Společnost úspěšně prošla většinou klíčových schvalovacích procesů, včetně posouzení vlivů na životní prostředí (EIA), které v České republice představuje jeden z</w:t>
      </w:r>
      <w:r w:rsidR="00520B20">
        <w:rPr>
          <w:sz w:val="24"/>
          <w:szCs w:val="24"/>
        </w:rPr>
        <w:t> </w:t>
      </w:r>
      <w:r w:rsidRPr="00C4523E">
        <w:rPr>
          <w:sz w:val="24"/>
          <w:szCs w:val="24"/>
        </w:rPr>
        <w:t>nejnáročnějších povolovacích milníků. Status strategického ložiska, které mu udělila česká vláda počátkem roku 2025, a jeho zařazení mezi evropské strategické projekty ve stejném roce potvrzují, že tento záměr je klíčem k surovinové bezpečnosti a</w:t>
      </w:r>
      <w:r w:rsidR="00520B20">
        <w:rPr>
          <w:sz w:val="24"/>
          <w:szCs w:val="24"/>
        </w:rPr>
        <w:t> </w:t>
      </w:r>
      <w:r w:rsidRPr="00C4523E">
        <w:rPr>
          <w:sz w:val="24"/>
          <w:szCs w:val="24"/>
        </w:rPr>
        <w:t>zvyšuje odolnost dodavatelských řetězců vůči vnějším vlivům. Celonárodní význam projektu podtrhuje i fakt, že tento projekt je přímo uveden v hospodářské strategii české vlády „Česko: Země pro budoucnost 2.0“.</w:t>
      </w:r>
    </w:p>
    <w:p w14:paraId="5706CAAD" w14:textId="2A24C20E" w:rsidR="001A4F35" w:rsidRPr="00C4523E" w:rsidRDefault="00C4523E" w:rsidP="00145798">
      <w:pPr>
        <w:rPr>
          <w:iCs/>
          <w:sz w:val="24"/>
          <w:szCs w:val="24"/>
        </w:rPr>
      </w:pPr>
      <w:r w:rsidRPr="00C4523E">
        <w:rPr>
          <w:iCs/>
          <w:sz w:val="24"/>
          <w:szCs w:val="24"/>
        </w:rPr>
        <w:lastRenderedPageBreak/>
        <w:t>Evropa je dnes v oblasti vysoce čistého manganu výrazně závislá na mimoevropských zdrojích. Projekt ve Chvaleticích proto přispěje k diverzifikaci dodávek, posílení odolnosti evropského průmyslu a snížení závislosti na čínských zdrojích. Česká republika jako členský stát EU a</w:t>
      </w:r>
      <w:r w:rsidR="00520B20">
        <w:rPr>
          <w:iCs/>
          <w:sz w:val="24"/>
          <w:szCs w:val="24"/>
        </w:rPr>
        <w:t> </w:t>
      </w:r>
      <w:r w:rsidRPr="00C4523E">
        <w:rPr>
          <w:iCs/>
          <w:sz w:val="24"/>
          <w:szCs w:val="24"/>
        </w:rPr>
        <w:t>NATO představuje důvěryhodnou lokalitu pro zákazníky hledající transparentní a</w:t>
      </w:r>
      <w:r w:rsidR="00520B20">
        <w:rPr>
          <w:iCs/>
          <w:sz w:val="24"/>
          <w:szCs w:val="24"/>
        </w:rPr>
        <w:t> </w:t>
      </w:r>
      <w:r w:rsidRPr="00C4523E">
        <w:rPr>
          <w:iCs/>
          <w:sz w:val="24"/>
          <w:szCs w:val="24"/>
        </w:rPr>
        <w:t>bezpečný původ kritických materiálů. Díky splnění přísných mezinárodních bezpečnostních a</w:t>
      </w:r>
      <w:r w:rsidR="00520B20">
        <w:rPr>
          <w:iCs/>
          <w:sz w:val="24"/>
          <w:szCs w:val="24"/>
        </w:rPr>
        <w:t> </w:t>
      </w:r>
      <w:r w:rsidRPr="00C4523E">
        <w:rPr>
          <w:iCs/>
          <w:sz w:val="24"/>
          <w:szCs w:val="24"/>
        </w:rPr>
        <w:t>etických kritérií je projekt vnímán jako spolehlivý zdroj i</w:t>
      </w:r>
      <w:r w:rsidR="00520B20">
        <w:rPr>
          <w:iCs/>
          <w:sz w:val="24"/>
          <w:szCs w:val="24"/>
        </w:rPr>
        <w:t> </w:t>
      </w:r>
      <w:r w:rsidRPr="00C4523E">
        <w:rPr>
          <w:iCs/>
          <w:sz w:val="24"/>
          <w:szCs w:val="24"/>
        </w:rPr>
        <w:t>pro ty nejnáročnější globální trhy.</w:t>
      </w:r>
    </w:p>
    <w:p w14:paraId="482460A5" w14:textId="1ACF6941" w:rsidR="00C4523E" w:rsidRDefault="00C4523E" w:rsidP="00145798">
      <w:r w:rsidRPr="00C4523E">
        <w:t xml:space="preserve">Nyní se společnost zaměří na přípravu úplné studie proveditelnosti, jejíž dokončení cílí na první polovinu roku 2027. Euro </w:t>
      </w:r>
      <w:proofErr w:type="spellStart"/>
      <w:r w:rsidRPr="00C4523E">
        <w:t>Manganese</w:t>
      </w:r>
      <w:proofErr w:type="spellEnd"/>
      <w:r w:rsidRPr="00C4523E">
        <w:t xml:space="preserve"> bude zároveň pokračovat v jednáních s potenciálními zákazníky, v přípravě strategického financování, v zajištění zbývajících práv k pozemkům a ve</w:t>
      </w:r>
      <w:r w:rsidR="00520B20">
        <w:t> </w:t>
      </w:r>
      <w:r w:rsidRPr="00C4523E">
        <w:t>využívání dostupných evropských a českých nástrojů pro podporu strategických průmyslových projektů.</w:t>
      </w:r>
    </w:p>
    <w:p w14:paraId="5C5826BF" w14:textId="130A9D59" w:rsidR="00C4523E" w:rsidRDefault="00C4523E" w:rsidP="00145798">
      <w:r w:rsidRPr="00C4523E">
        <w:rPr>
          <w:i/>
          <w:iCs/>
        </w:rPr>
        <w:t>„Zveřejnění výsledků studie PEA představuje pro náš projekt další významný milník. Naše nedávná optimalizace přinesla měřitelná zlepšení v efektivitě výtěžnosti, což potvrzuje správnost naší technické strategie i spolehlivost technologických procesů. V zájmu zvýšení kapitálové efektivity a sladění investic s tržní poptávkou jsme zvolili model etapovité výstavby, který maximalizuje hodnotu projektu a zároveň minimalizuje rizika spojená s</w:t>
      </w:r>
      <w:r w:rsidR="00520B20">
        <w:rPr>
          <w:i/>
          <w:iCs/>
        </w:rPr>
        <w:t> </w:t>
      </w:r>
      <w:r w:rsidRPr="00C4523E">
        <w:rPr>
          <w:i/>
          <w:iCs/>
        </w:rPr>
        <w:t>jeho realizací. Ekonomickou sílu projektu navíc dále navyšuje výroba vedlejší</w:t>
      </w:r>
      <w:r w:rsidR="00783A7B">
        <w:rPr>
          <w:i/>
          <w:iCs/>
        </w:rPr>
        <w:t>ho</w:t>
      </w:r>
      <w:r w:rsidRPr="00C4523E">
        <w:rPr>
          <w:i/>
          <w:iCs/>
        </w:rPr>
        <w:t xml:space="preserve"> produkt</w:t>
      </w:r>
      <w:r w:rsidR="00783A7B">
        <w:rPr>
          <w:i/>
          <w:iCs/>
        </w:rPr>
        <w:t>u</w:t>
      </w:r>
      <w:r w:rsidRPr="00C4523E">
        <w:rPr>
          <w:i/>
          <w:iCs/>
        </w:rPr>
        <w:t>,“</w:t>
      </w:r>
      <w:r w:rsidRPr="00C4523E">
        <w:t xml:space="preserve"> komentuje výsledky nového vyhodnocení prezidentka a generální ředitelka společnosti Martina Bláhová a</w:t>
      </w:r>
      <w:r w:rsidR="00520B20">
        <w:t> </w:t>
      </w:r>
      <w:r w:rsidRPr="00C4523E">
        <w:t xml:space="preserve">dodává: </w:t>
      </w:r>
      <w:r w:rsidRPr="00C4523E">
        <w:rPr>
          <w:i/>
          <w:iCs/>
        </w:rPr>
        <w:t>„Tento disciplinovaný přístup v kombinaci s konzervativním odhadem cen podporuje robustní profil projektu se silnou provozní marží 48 %. To podtrhuje schopnost projektu dosahovat stabilních výsledků ve všech tržních cyklech. Navzdory současným náročným tržním podmínkám výsledky studie dokazují sílu a odolnost našeho záměru.“</w:t>
      </w:r>
    </w:p>
    <w:p w14:paraId="6641FD24" w14:textId="77777777" w:rsidR="00C4523E" w:rsidRDefault="00C4523E" w:rsidP="00145798">
      <w:r w:rsidRPr="00C4523E">
        <w:rPr>
          <w:i/>
          <w:iCs/>
        </w:rPr>
        <w:t xml:space="preserve">„Otevírá se nám jasná cesta k uvolnění plného dlouhodobého potenciálu projektu v době, kdy prudce roste poptávka po lokálních a udržitelně produkovaných surovinách s jasným původem. Náš projekt je postaven tak, aby uspěl i na kolísavých trzích. Je navržen pro maximální provozní efektivitu a zaujímá strategickou roli v posilování surovinové nezávislosti a snižování zranitelnosti v čím dál složitějším globálním prostředí,“ </w:t>
      </w:r>
      <w:r w:rsidRPr="00C4523E">
        <w:t>uzavírá Martina Bláhová.</w:t>
      </w:r>
    </w:p>
    <w:p w14:paraId="7BF690EA" w14:textId="77777777" w:rsidR="00C4523E" w:rsidRDefault="00C4523E" w:rsidP="00145798">
      <w:r w:rsidRPr="00C4523E">
        <w:t>Úplné znění tiskové zprávy včetně podrobných dat a analýz je k dispozici na tomto odkazu:</w:t>
      </w:r>
    </w:p>
    <w:p w14:paraId="5AC98212" w14:textId="4E4C3446" w:rsidR="00A27AC8" w:rsidRPr="00622676" w:rsidRDefault="00C4523E" w:rsidP="00145798">
      <w:pPr>
        <w:rPr>
          <w:sz w:val="20"/>
          <w:szCs w:val="20"/>
        </w:rPr>
      </w:pPr>
      <w:hyperlink r:id="rId11" w:history="1">
        <w:r w:rsidRPr="00622676">
          <w:rPr>
            <w:rStyle w:val="Hypertextovodkaz"/>
            <w:sz w:val="20"/>
            <w:szCs w:val="20"/>
          </w:rPr>
          <w:t>https://www.mn25.ca/post/euromanganeseannouncespositivepreliminaryeconomicassessment</w:t>
        </w:r>
      </w:hyperlink>
      <w:r w:rsidR="00A27AC8" w:rsidRPr="00622676">
        <w:rPr>
          <w:sz w:val="20"/>
          <w:szCs w:val="20"/>
        </w:rPr>
        <w:t xml:space="preserve"> </w:t>
      </w:r>
    </w:p>
    <w:p w14:paraId="48178E19" w14:textId="77777777" w:rsidR="00627769" w:rsidRDefault="00627769" w:rsidP="00145798">
      <w:pPr>
        <w:rPr>
          <w:b/>
        </w:rPr>
      </w:pPr>
    </w:p>
    <w:p w14:paraId="5396CF2E" w14:textId="1029AE0F" w:rsidR="00627769" w:rsidRPr="00A27AC8" w:rsidRDefault="00627769" w:rsidP="0017228D">
      <w:pPr>
        <w:rPr>
          <w:b/>
          <w:sz w:val="24"/>
          <w:szCs w:val="24"/>
        </w:rPr>
      </w:pPr>
      <w:r w:rsidRPr="00A27AC8">
        <w:rPr>
          <w:b/>
          <w:sz w:val="24"/>
          <w:szCs w:val="24"/>
        </w:rPr>
        <w:t>Kontakt pro média</w:t>
      </w:r>
    </w:p>
    <w:p w14:paraId="48CEBF1E" w14:textId="57004A9F" w:rsidR="00627769" w:rsidRPr="00A27AC8" w:rsidRDefault="005B5C57" w:rsidP="0017228D">
      <w:r w:rsidRPr="00A27AC8">
        <w:t>Dominik Březina</w:t>
      </w:r>
      <w:r w:rsidR="00627769" w:rsidRPr="00A27AC8">
        <w:t>, Stance Communications, s.r.o.</w:t>
      </w:r>
      <w:r w:rsidRPr="00A27AC8">
        <w:br/>
      </w:r>
      <w:r w:rsidR="00627769" w:rsidRPr="00A27AC8">
        <w:t>GSM: +420</w:t>
      </w:r>
      <w:r w:rsidRPr="00A27AC8">
        <w:t xml:space="preserve"> 778 060 094</w:t>
      </w:r>
      <w:r w:rsidR="00627769" w:rsidRPr="00A27AC8">
        <w:br/>
        <w:t>E-mail:</w:t>
      </w:r>
      <w:r w:rsidRPr="00A27AC8">
        <w:t xml:space="preserve"> </w:t>
      </w:r>
      <w:hyperlink r:id="rId12" w:history="1">
        <w:r w:rsidRPr="00A27AC8">
          <w:rPr>
            <w:rStyle w:val="Hypertextovodkaz"/>
          </w:rPr>
          <w:t>dominik.brezina@stance.cz</w:t>
        </w:r>
      </w:hyperlink>
      <w:r w:rsidRPr="00A27AC8">
        <w:t xml:space="preserve"> </w:t>
      </w:r>
    </w:p>
    <w:sectPr w:rsidR="00627769" w:rsidRPr="00A27AC8" w:rsidSect="0065043E">
      <w:headerReference w:type="default" r:id="rId13"/>
      <w:pgSz w:w="11906" w:h="16838"/>
      <w:pgMar w:top="2381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61C9" w14:textId="77777777" w:rsidR="00316D51" w:rsidRDefault="00316D51" w:rsidP="0065043E">
      <w:pPr>
        <w:spacing w:after="0" w:line="240" w:lineRule="auto"/>
      </w:pPr>
      <w:r>
        <w:separator/>
      </w:r>
    </w:p>
  </w:endnote>
  <w:endnote w:type="continuationSeparator" w:id="0">
    <w:p w14:paraId="42C90DE3" w14:textId="77777777" w:rsidR="00316D51" w:rsidRDefault="00316D51" w:rsidP="0065043E">
      <w:pPr>
        <w:spacing w:after="0" w:line="240" w:lineRule="auto"/>
      </w:pPr>
      <w:r>
        <w:continuationSeparator/>
      </w:r>
    </w:p>
  </w:endnote>
  <w:endnote w:type="continuationNotice" w:id="1">
    <w:p w14:paraId="7FB2D216" w14:textId="77777777" w:rsidR="00316D51" w:rsidRDefault="00316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8D34" w14:textId="77777777" w:rsidR="00316D51" w:rsidRDefault="00316D51" w:rsidP="0065043E">
      <w:pPr>
        <w:spacing w:after="0" w:line="240" w:lineRule="auto"/>
      </w:pPr>
      <w:r>
        <w:separator/>
      </w:r>
    </w:p>
  </w:footnote>
  <w:footnote w:type="continuationSeparator" w:id="0">
    <w:p w14:paraId="3DDE5B94" w14:textId="77777777" w:rsidR="00316D51" w:rsidRDefault="00316D51" w:rsidP="0065043E">
      <w:pPr>
        <w:spacing w:after="0" w:line="240" w:lineRule="auto"/>
      </w:pPr>
      <w:r>
        <w:continuationSeparator/>
      </w:r>
    </w:p>
  </w:footnote>
  <w:footnote w:type="continuationNotice" w:id="1">
    <w:p w14:paraId="4B83CBCA" w14:textId="77777777" w:rsidR="00316D51" w:rsidRDefault="00316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0C32" w14:textId="77777777" w:rsidR="00510B73" w:rsidRDefault="00510B73" w:rsidP="00627769">
    <w:pPr>
      <w:pStyle w:val="Zhlav"/>
      <w:tabs>
        <w:tab w:val="clear" w:pos="4536"/>
        <w:tab w:val="clear" w:pos="9072"/>
        <w:tab w:val="left" w:pos="6550"/>
      </w:tabs>
      <w:ind w:left="5103"/>
    </w:pPr>
    <w:r>
      <w:rPr>
        <w:noProof/>
        <w:lang w:eastAsia="cs-CZ"/>
      </w:rPr>
      <w:drawing>
        <wp:inline distT="0" distB="0" distL="0" distR="0" wp14:anchorId="53062107" wp14:editId="2D2DE58E">
          <wp:extent cx="1962150" cy="721592"/>
          <wp:effectExtent l="19050" t="0" r="0" b="0"/>
          <wp:docPr id="3" name="Obrázek 2" descr="MNCH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CH_logo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1806" cy="72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3E"/>
    <w:rsid w:val="000028D0"/>
    <w:rsid w:val="00002A4A"/>
    <w:rsid w:val="00014DC0"/>
    <w:rsid w:val="00015599"/>
    <w:rsid w:val="000203DB"/>
    <w:rsid w:val="00023B74"/>
    <w:rsid w:val="0004378C"/>
    <w:rsid w:val="00051F17"/>
    <w:rsid w:val="00070311"/>
    <w:rsid w:val="00080B0C"/>
    <w:rsid w:val="000A51A0"/>
    <w:rsid w:val="000B774E"/>
    <w:rsid w:val="000F3285"/>
    <w:rsid w:val="00102DCE"/>
    <w:rsid w:val="00104D60"/>
    <w:rsid w:val="00125349"/>
    <w:rsid w:val="001263BC"/>
    <w:rsid w:val="001415E8"/>
    <w:rsid w:val="00143DEC"/>
    <w:rsid w:val="00145798"/>
    <w:rsid w:val="00164E66"/>
    <w:rsid w:val="00167366"/>
    <w:rsid w:val="0017228D"/>
    <w:rsid w:val="00174196"/>
    <w:rsid w:val="00175058"/>
    <w:rsid w:val="001864DA"/>
    <w:rsid w:val="001955A9"/>
    <w:rsid w:val="001A27F5"/>
    <w:rsid w:val="001A2C43"/>
    <w:rsid w:val="001A4F35"/>
    <w:rsid w:val="001A6F8E"/>
    <w:rsid w:val="001B1C57"/>
    <w:rsid w:val="001C0B51"/>
    <w:rsid w:val="001D5978"/>
    <w:rsid w:val="001E3A87"/>
    <w:rsid w:val="001F287F"/>
    <w:rsid w:val="00203E3B"/>
    <w:rsid w:val="002049CE"/>
    <w:rsid w:val="00253921"/>
    <w:rsid w:val="00261C97"/>
    <w:rsid w:val="00283D48"/>
    <w:rsid w:val="00286DF2"/>
    <w:rsid w:val="002A58DE"/>
    <w:rsid w:val="0031372F"/>
    <w:rsid w:val="00316D51"/>
    <w:rsid w:val="003275A6"/>
    <w:rsid w:val="00334515"/>
    <w:rsid w:val="00341F19"/>
    <w:rsid w:val="003542B0"/>
    <w:rsid w:val="00357CE5"/>
    <w:rsid w:val="0036757F"/>
    <w:rsid w:val="00392F15"/>
    <w:rsid w:val="00397B9F"/>
    <w:rsid w:val="003C0C7B"/>
    <w:rsid w:val="003E0432"/>
    <w:rsid w:val="003E6FED"/>
    <w:rsid w:val="0040591C"/>
    <w:rsid w:val="00424788"/>
    <w:rsid w:val="00437179"/>
    <w:rsid w:val="00481C5F"/>
    <w:rsid w:val="00497CD8"/>
    <w:rsid w:val="004F5B53"/>
    <w:rsid w:val="004F6473"/>
    <w:rsid w:val="00510B73"/>
    <w:rsid w:val="00520B20"/>
    <w:rsid w:val="00523188"/>
    <w:rsid w:val="0052731A"/>
    <w:rsid w:val="00564641"/>
    <w:rsid w:val="005658D0"/>
    <w:rsid w:val="005755E9"/>
    <w:rsid w:val="005A2F3A"/>
    <w:rsid w:val="005A2F44"/>
    <w:rsid w:val="005B5ACE"/>
    <w:rsid w:val="005B5C57"/>
    <w:rsid w:val="005F15E9"/>
    <w:rsid w:val="006024B2"/>
    <w:rsid w:val="00604C00"/>
    <w:rsid w:val="00615D0F"/>
    <w:rsid w:val="00617F1B"/>
    <w:rsid w:val="00621480"/>
    <w:rsid w:val="00622676"/>
    <w:rsid w:val="00627769"/>
    <w:rsid w:val="00643D0B"/>
    <w:rsid w:val="0065043E"/>
    <w:rsid w:val="006619CF"/>
    <w:rsid w:val="00680325"/>
    <w:rsid w:val="006855C1"/>
    <w:rsid w:val="00685DEC"/>
    <w:rsid w:val="006964CF"/>
    <w:rsid w:val="00697BFF"/>
    <w:rsid w:val="006B2236"/>
    <w:rsid w:val="006D1DA0"/>
    <w:rsid w:val="006D7BA7"/>
    <w:rsid w:val="006E41C2"/>
    <w:rsid w:val="00724C5D"/>
    <w:rsid w:val="0075278B"/>
    <w:rsid w:val="00783A7B"/>
    <w:rsid w:val="00786588"/>
    <w:rsid w:val="007C62E7"/>
    <w:rsid w:val="00812C2B"/>
    <w:rsid w:val="00831137"/>
    <w:rsid w:val="008469B8"/>
    <w:rsid w:val="00846CF0"/>
    <w:rsid w:val="00852B00"/>
    <w:rsid w:val="008570DD"/>
    <w:rsid w:val="00887518"/>
    <w:rsid w:val="00890DED"/>
    <w:rsid w:val="0089360B"/>
    <w:rsid w:val="008A18CD"/>
    <w:rsid w:val="008A5B8C"/>
    <w:rsid w:val="008D181A"/>
    <w:rsid w:val="0096316C"/>
    <w:rsid w:val="0097709D"/>
    <w:rsid w:val="0098636D"/>
    <w:rsid w:val="009A38E4"/>
    <w:rsid w:val="009C0F42"/>
    <w:rsid w:val="009E6981"/>
    <w:rsid w:val="00A02943"/>
    <w:rsid w:val="00A04863"/>
    <w:rsid w:val="00A04987"/>
    <w:rsid w:val="00A2743F"/>
    <w:rsid w:val="00A27AC8"/>
    <w:rsid w:val="00A3331A"/>
    <w:rsid w:val="00A6521E"/>
    <w:rsid w:val="00A6557D"/>
    <w:rsid w:val="00A9040D"/>
    <w:rsid w:val="00AF2295"/>
    <w:rsid w:val="00B2663D"/>
    <w:rsid w:val="00B3027C"/>
    <w:rsid w:val="00B30876"/>
    <w:rsid w:val="00B308CD"/>
    <w:rsid w:val="00B6302F"/>
    <w:rsid w:val="00B63E40"/>
    <w:rsid w:val="00B92EFE"/>
    <w:rsid w:val="00BB13BA"/>
    <w:rsid w:val="00BC5F68"/>
    <w:rsid w:val="00BF0CA7"/>
    <w:rsid w:val="00C175F3"/>
    <w:rsid w:val="00C4523E"/>
    <w:rsid w:val="00C620F2"/>
    <w:rsid w:val="00C6463F"/>
    <w:rsid w:val="00C67632"/>
    <w:rsid w:val="00C741D0"/>
    <w:rsid w:val="00C80D61"/>
    <w:rsid w:val="00C866AF"/>
    <w:rsid w:val="00CA7B2A"/>
    <w:rsid w:val="00CE51D4"/>
    <w:rsid w:val="00CF49AF"/>
    <w:rsid w:val="00D15D85"/>
    <w:rsid w:val="00D54530"/>
    <w:rsid w:val="00D563E7"/>
    <w:rsid w:val="00D623E5"/>
    <w:rsid w:val="00D737E1"/>
    <w:rsid w:val="00D75DF2"/>
    <w:rsid w:val="00D90C31"/>
    <w:rsid w:val="00D93F96"/>
    <w:rsid w:val="00DD1A27"/>
    <w:rsid w:val="00DF3201"/>
    <w:rsid w:val="00E26C91"/>
    <w:rsid w:val="00E26D6A"/>
    <w:rsid w:val="00E41797"/>
    <w:rsid w:val="00E5616F"/>
    <w:rsid w:val="00E56703"/>
    <w:rsid w:val="00E63319"/>
    <w:rsid w:val="00E70B61"/>
    <w:rsid w:val="00E871B9"/>
    <w:rsid w:val="00EA2FE7"/>
    <w:rsid w:val="00F20482"/>
    <w:rsid w:val="00F2581A"/>
    <w:rsid w:val="00F26FEF"/>
    <w:rsid w:val="00F3066A"/>
    <w:rsid w:val="00F313C6"/>
    <w:rsid w:val="00F34DF5"/>
    <w:rsid w:val="00F376C8"/>
    <w:rsid w:val="00F4604F"/>
    <w:rsid w:val="00F46151"/>
    <w:rsid w:val="00F52781"/>
    <w:rsid w:val="00F7581A"/>
    <w:rsid w:val="00F80511"/>
    <w:rsid w:val="00F87420"/>
    <w:rsid w:val="00FA1659"/>
    <w:rsid w:val="00FB45ED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36DA6"/>
  <w15:docId w15:val="{F729E9A4-BDCF-498F-93DF-198EE31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5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43E"/>
  </w:style>
  <w:style w:type="paragraph" w:styleId="Zpat">
    <w:name w:val="footer"/>
    <w:basedOn w:val="Normln"/>
    <w:link w:val="ZpatChar"/>
    <w:uiPriority w:val="99"/>
    <w:unhideWhenUsed/>
    <w:rsid w:val="0065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43E"/>
  </w:style>
  <w:style w:type="paragraph" w:styleId="Textbubliny">
    <w:name w:val="Balloon Text"/>
    <w:basedOn w:val="Normln"/>
    <w:link w:val="TextbublinyChar"/>
    <w:uiPriority w:val="99"/>
    <w:semiHidden/>
    <w:unhideWhenUsed/>
    <w:rsid w:val="0085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B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86DF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A2C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2C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2C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C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C4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452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5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27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k.brezina@stan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25.ca/post/euromanganeseannouncespositivepreliminaryeconomicassessment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cd3232-efb3-4c51-b26b-ae8a0a8a6a2c">4K7AATWSWTR5-1869346041-255323</_dlc_DocId>
    <_dlc_DocIdUrl xmlns="f9cd3232-efb3-4c51-b26b-ae8a0a8a6a2c">
      <Url>https://navigatorman.sharepoint.com/sites/ShareSyncTransfer/_layouts/15/DocIdRedir.aspx?ID=4K7AATWSWTR5-1869346041-255323</Url>
      <Description>4K7AATWSWTR5-1869346041-255323</Description>
    </_dlc_DocIdUrl>
    <lcf76f155ced4ddcb4097134ff3c332f xmlns="a9b95f99-e1b6-487b-bccf-6976bc2ddc04">
      <Terms xmlns="http://schemas.microsoft.com/office/infopath/2007/PartnerControls"/>
    </lcf76f155ced4ddcb4097134ff3c332f>
    <TaxCatchAll xmlns="f9cd3232-efb3-4c51-b26b-ae8a0a8a6a2c" xsi:nil="true"/>
    <tj9h xmlns="a9b95f99-e1b6-487b-bccf-6976bc2ddc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DAFA935081D48AA467C051B8B72CF" ma:contentTypeVersion="17" ma:contentTypeDescription="Create a new document." ma:contentTypeScope="" ma:versionID="e27096ef626db600b162a59a77f797c4">
  <xsd:schema xmlns:xsd="http://www.w3.org/2001/XMLSchema" xmlns:xs="http://www.w3.org/2001/XMLSchema" xmlns:p="http://schemas.microsoft.com/office/2006/metadata/properties" xmlns:ns2="f9cd3232-efb3-4c51-b26b-ae8a0a8a6a2c" xmlns:ns3="a9b95f99-e1b6-487b-bccf-6976bc2ddc04" targetNamespace="http://schemas.microsoft.com/office/2006/metadata/properties" ma:root="true" ma:fieldsID="6b5fd4145fdc47def495434140de6289" ns2:_="" ns3:_="">
    <xsd:import namespace="f9cd3232-efb3-4c51-b26b-ae8a0a8a6a2c"/>
    <xsd:import namespace="a9b95f99-e1b6-487b-bccf-6976bc2ddc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j9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d3232-efb3-4c51-b26b-ae8a0a8a6a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20e9574-961b-4e2b-9ad0-cfcddede6165}" ma:internalName="TaxCatchAll" ma:showField="CatchAllData" ma:web="f9cd3232-efb3-4c51-b26b-ae8a0a8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95f99-e1b6-487b-bccf-6976bc2dd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j9h" ma:index="21" nillable="true" ma:displayName="Number" ma:internalName="tj9h">
      <xsd:simpleType>
        <xsd:restriction base="dms:Number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c1ef851-5b0d-47fa-8cb5-1053d5d02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5C54A-39BB-4BAE-A9BA-72F5FA22A7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AC95E7-0A64-482C-AB66-56CB275539B3}">
  <ds:schemaRefs>
    <ds:schemaRef ds:uri="http://schemas.microsoft.com/office/2006/metadata/properties"/>
    <ds:schemaRef ds:uri="http://schemas.microsoft.com/office/infopath/2007/PartnerControls"/>
    <ds:schemaRef ds:uri="f9cd3232-efb3-4c51-b26b-ae8a0a8a6a2c"/>
    <ds:schemaRef ds:uri="a9b95f99-e1b6-487b-bccf-6976bc2ddc04"/>
  </ds:schemaRefs>
</ds:datastoreItem>
</file>

<file path=customXml/itemProps3.xml><?xml version="1.0" encoding="utf-8"?>
<ds:datastoreItem xmlns:ds="http://schemas.openxmlformats.org/officeDocument/2006/customXml" ds:itemID="{00281021-F9BA-4E2D-AFEE-9499716973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8BB0F-6A90-4ADE-9F67-C46E41FE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d3232-efb3-4c51-b26b-ae8a0a8a6a2c"/>
    <ds:schemaRef ds:uri="a9b95f99-e1b6-487b-bccf-6976bc2dd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82E9B9-6C4A-4CC3-A880-376E551EA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801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Martenek</dc:creator>
  <cp:keywords/>
  <dc:description/>
  <cp:lastModifiedBy>Papoušková Jana</cp:lastModifiedBy>
  <cp:revision>2</cp:revision>
  <dcterms:created xsi:type="dcterms:W3CDTF">2026-05-18T13:11:00Z</dcterms:created>
  <dcterms:modified xsi:type="dcterms:W3CDTF">2026-05-18T13:11:00Z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a41b8e-a705-4cc5-86e4-4c5181f4b205_Enabled">
    <vt:lpwstr>true</vt:lpwstr>
  </property>
  <property fmtid="{D5CDD505-2E9C-101B-9397-08002B2CF9AE}" pid="3" name="MSIP_Label_79a41b8e-a705-4cc5-86e4-4c5181f4b205_SetDate">
    <vt:lpwstr>2023-02-13T16:32:02Z</vt:lpwstr>
  </property>
  <property fmtid="{D5CDD505-2E9C-101B-9397-08002B2CF9AE}" pid="4" name="MSIP_Label_79a41b8e-a705-4cc5-86e4-4c5181f4b205_Method">
    <vt:lpwstr>Standard</vt:lpwstr>
  </property>
  <property fmtid="{D5CDD505-2E9C-101B-9397-08002B2CF9AE}" pid="5" name="MSIP_Label_79a41b8e-a705-4cc5-86e4-4c5181f4b205_Name">
    <vt:lpwstr>Confidential</vt:lpwstr>
  </property>
  <property fmtid="{D5CDD505-2E9C-101B-9397-08002B2CF9AE}" pid="6" name="MSIP_Label_79a41b8e-a705-4cc5-86e4-4c5181f4b205_SiteId">
    <vt:lpwstr>f45d14e2-21ab-487c-bdf2-28973d4453fb</vt:lpwstr>
  </property>
  <property fmtid="{D5CDD505-2E9C-101B-9397-08002B2CF9AE}" pid="7" name="MSIP_Label_79a41b8e-a705-4cc5-86e4-4c5181f4b205_ActionId">
    <vt:lpwstr>baca3bc3-98c3-431a-9939-3f42d77b2276</vt:lpwstr>
  </property>
  <property fmtid="{D5CDD505-2E9C-101B-9397-08002B2CF9AE}" pid="8" name="MSIP_Label_79a41b8e-a705-4cc5-86e4-4c5181f4b205_ContentBits">
    <vt:lpwstr>0</vt:lpwstr>
  </property>
  <property fmtid="{D5CDD505-2E9C-101B-9397-08002B2CF9AE}" pid="9" name="ContentTypeId">
    <vt:lpwstr>0x010100FBADAFA935081D48AA467C051B8B72CF</vt:lpwstr>
  </property>
  <property fmtid="{D5CDD505-2E9C-101B-9397-08002B2CF9AE}" pid="10" name="_dlc_DocIdItemGuid">
    <vt:lpwstr>9247d5c7-d9c5-4609-a916-a5d871dbf54e</vt:lpwstr>
  </property>
  <property fmtid="{D5CDD505-2E9C-101B-9397-08002B2CF9AE}" pid="11" name="GrammarlyDocumentId">
    <vt:lpwstr>305f90d5-a398-43fc-b598-7faabb7aa7d8</vt:lpwstr>
  </property>
</Properties>
</file>