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0395" w14:textId="77777777" w:rsidR="00136A35" w:rsidRDefault="00CF1CA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Asociace komunitní energetiky ČR a společnost FIPALEX se spojily, aby posílily rozvoj komunitní energetiky </w:t>
      </w:r>
    </w:p>
    <w:p w14:paraId="35344844" w14:textId="56A921EB" w:rsidR="00136A35" w:rsidRDefault="00CF1CA9">
      <w:pPr>
        <w:jc w:val="both"/>
        <w:rPr>
          <w:b/>
          <w:sz w:val="24"/>
          <w:szCs w:val="24"/>
        </w:rPr>
      </w:pPr>
      <w:r w:rsidRPr="009B7406">
        <w:rPr>
          <w:b/>
          <w:sz w:val="24"/>
          <w:szCs w:val="24"/>
        </w:rPr>
        <w:t xml:space="preserve">Praha, </w:t>
      </w:r>
      <w:r w:rsidR="009B7406" w:rsidRPr="009B7406">
        <w:rPr>
          <w:b/>
          <w:sz w:val="24"/>
          <w:szCs w:val="24"/>
        </w:rPr>
        <w:t>2</w:t>
      </w:r>
      <w:r w:rsidRPr="009B7406">
        <w:rPr>
          <w:b/>
          <w:sz w:val="24"/>
          <w:szCs w:val="24"/>
        </w:rPr>
        <w:t>. listopadu 2023 – Asociace</w:t>
      </w:r>
      <w:r>
        <w:rPr>
          <w:b/>
          <w:sz w:val="24"/>
          <w:szCs w:val="24"/>
        </w:rPr>
        <w:t xml:space="preserve"> komunitní energetiky ČR a společnost FIPALEX, s.r.o., podepsaly memorandum o spolupráci, které otevírá nové možnosti rozvoje komunitní energetiky v České republice a přináší výhody pro podniky i domácnosti. </w:t>
      </w:r>
    </w:p>
    <w:p w14:paraId="31C52A14" w14:textId="3087C085" w:rsidR="00136A35" w:rsidRDefault="00CF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narůstajícím zájmem o uhlíkovou neutralitu a obnovitelné zdroje energie se objevuje stále více dotačních programů, což může být pro někoho matoucí. Spolupráce mezi Asociací komunitní energetiky (AKE) ČR a společností FIPALEX, s.r.o., představuje reálný přínos pro rozvoj komunitní energetiky v České republice. FIPALEX </w:t>
      </w:r>
      <w:r w:rsidR="0044197C">
        <w:rPr>
          <w:sz w:val="24"/>
          <w:szCs w:val="24"/>
        </w:rPr>
        <w:t xml:space="preserve">má za sebou </w:t>
      </w:r>
      <w:r>
        <w:rPr>
          <w:sz w:val="24"/>
          <w:szCs w:val="24"/>
        </w:rPr>
        <w:t xml:space="preserve">více než 15 let zkušeností ve vyhledávání a správě projektů financovaných z evropských i národních programů. </w:t>
      </w:r>
    </w:p>
    <w:p w14:paraId="73EBFEC7" w14:textId="5ACB9E19" w:rsidR="00136A35" w:rsidRDefault="00CF1CA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„Spolupráce s firmou FIPALEX představuje skvělou příležitost pro naše partnery a klienty. Umožní nám efektivněji využívat dostupné dotační příležitosti a poskytovat našim členům kvalitní podporu v oblasti komunitní energetiky. FIPALEX má bohaté zkušenosti v oblasti dotačního poradenství, což nás vede k přesvědčení, že </w:t>
      </w:r>
      <w:r w:rsidR="0044197C">
        <w:rPr>
          <w:i/>
          <w:sz w:val="24"/>
          <w:szCs w:val="24"/>
        </w:rPr>
        <w:t xml:space="preserve">toto partnerství </w:t>
      </w:r>
      <w:r>
        <w:rPr>
          <w:i/>
          <w:sz w:val="24"/>
          <w:szCs w:val="24"/>
        </w:rPr>
        <w:t>bude přínosn</w:t>
      </w:r>
      <w:r w:rsidR="0044197C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pro rozvoj komunitní energetiky pro firmy i domácnosti v České republice,“</w:t>
      </w:r>
      <w:r>
        <w:rPr>
          <w:sz w:val="24"/>
          <w:szCs w:val="24"/>
        </w:rPr>
        <w:t xml:space="preserve"> říká Patrícia Čekanová, prezidentka Asociace komunitní energetiky ČR.</w:t>
      </w:r>
    </w:p>
    <w:p w14:paraId="3F9A1D5E" w14:textId="483B6734" w:rsidR="00136A35" w:rsidRDefault="00CF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FIPALEX, s.r.o., je uznávaným odborníkem na poli dotačního poradenství a věnuje se také energetickým úsporám, ochraně životního prostředí a digitální transformaci. </w:t>
      </w:r>
      <w:r w:rsidR="0044197C">
        <w:rPr>
          <w:sz w:val="24"/>
          <w:szCs w:val="24"/>
        </w:rPr>
        <w:t>K</w:t>
      </w:r>
      <w:r>
        <w:rPr>
          <w:sz w:val="24"/>
          <w:szCs w:val="24"/>
        </w:rPr>
        <w:t xml:space="preserve">lientům poskytuje komplexní podporu v oblasti dotací, včetně analýzy dostupných dotačních možností, přípravy žádostí, studií proveditelnosti a projektové administrace. </w:t>
      </w:r>
      <w:r w:rsidR="0044197C">
        <w:rPr>
          <w:sz w:val="24"/>
          <w:szCs w:val="24"/>
        </w:rPr>
        <w:t>P</w:t>
      </w:r>
      <w:r>
        <w:rPr>
          <w:sz w:val="24"/>
          <w:szCs w:val="24"/>
        </w:rPr>
        <w:t xml:space="preserve">ečuje </w:t>
      </w:r>
      <w:r w:rsidR="0044197C">
        <w:rPr>
          <w:sz w:val="24"/>
          <w:szCs w:val="24"/>
        </w:rPr>
        <w:t>rovněž o </w:t>
      </w:r>
      <w:r>
        <w:rPr>
          <w:sz w:val="24"/>
          <w:szCs w:val="24"/>
        </w:rPr>
        <w:t xml:space="preserve">výběr vhodných dodavatelů s důrazem na dodržování pravidel dotačních programů a platné legislativy. </w:t>
      </w:r>
    </w:p>
    <w:p w14:paraId="16656968" w14:textId="29F32011" w:rsidR="00136A35" w:rsidRDefault="00CF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Svůj důraz na individuální přístup FIPALEX </w:t>
      </w:r>
      <w:r w:rsidR="00D7229F">
        <w:rPr>
          <w:sz w:val="24"/>
          <w:szCs w:val="24"/>
        </w:rPr>
        <w:t xml:space="preserve">dokládá </w:t>
      </w:r>
      <w:r>
        <w:rPr>
          <w:sz w:val="24"/>
          <w:szCs w:val="24"/>
        </w:rPr>
        <w:t>portfoliem spokojených klientů z různých odvětví, od IT a strojírenství přes stavebnictví až po farmacii. Firma má bohaté zkušenosti s poradenstvím pro mezinárodní korporace, velké i malé firmy a jednotlivce.</w:t>
      </w:r>
    </w:p>
    <w:p w14:paraId="4B896E7B" w14:textId="74643C9E" w:rsidR="00136A35" w:rsidRDefault="00CF1CA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„FIPALEX, s.r.o., je připravena posílit vizi Asociace komunitní energetiky ČR a společně </w:t>
      </w:r>
      <w:r w:rsidR="00D7229F">
        <w:rPr>
          <w:i/>
          <w:sz w:val="24"/>
          <w:szCs w:val="24"/>
        </w:rPr>
        <w:t xml:space="preserve">s ní </w:t>
      </w:r>
      <w:r>
        <w:rPr>
          <w:i/>
          <w:sz w:val="24"/>
          <w:szCs w:val="24"/>
        </w:rPr>
        <w:t>tvořit udržitelnou energetickou budoucnost. Spolupráce přinese řešení rozvoje komunitní energetiky, kombinující poradenství v</w:t>
      </w:r>
      <w:r w:rsidR="00D7229F">
        <w:rPr>
          <w:i/>
          <w:sz w:val="24"/>
          <w:szCs w:val="24"/>
        </w:rPr>
        <w:t xml:space="preserve"> této </w:t>
      </w:r>
      <w:r>
        <w:rPr>
          <w:i/>
          <w:sz w:val="24"/>
          <w:szCs w:val="24"/>
        </w:rPr>
        <w:t>oblasti komunitní energetiky s</w:t>
      </w:r>
      <w:r w:rsidR="00D7229F">
        <w:rPr>
          <w:i/>
          <w:sz w:val="24"/>
          <w:szCs w:val="24"/>
        </w:rPr>
        <w:t> odborností v oblasti dotačních příležitostí</w:t>
      </w:r>
      <w:r>
        <w:rPr>
          <w:i/>
          <w:sz w:val="24"/>
          <w:szCs w:val="24"/>
        </w:rPr>
        <w:t xml:space="preserve">. Spojení AKE ČR </w:t>
      </w:r>
      <w:r w:rsidR="00D7229F">
        <w:rPr>
          <w:i/>
          <w:sz w:val="24"/>
          <w:szCs w:val="24"/>
        </w:rPr>
        <w:t>a </w:t>
      </w:r>
      <w:r>
        <w:rPr>
          <w:i/>
          <w:sz w:val="24"/>
          <w:szCs w:val="24"/>
        </w:rPr>
        <w:t>FIPALEX je dynamickou kombinací, která podpoří komunitní energetiku v ČR efektivním využíváním dotačních příležitostí,“</w:t>
      </w:r>
      <w:r>
        <w:rPr>
          <w:sz w:val="24"/>
          <w:szCs w:val="24"/>
        </w:rPr>
        <w:t xml:space="preserve"> říká o spojení Patrik </w:t>
      </w:r>
      <w:proofErr w:type="spellStart"/>
      <w:r>
        <w:rPr>
          <w:sz w:val="24"/>
          <w:szCs w:val="24"/>
        </w:rPr>
        <w:t>Filusz</w:t>
      </w:r>
      <w:proofErr w:type="spellEnd"/>
      <w:r>
        <w:rPr>
          <w:sz w:val="24"/>
          <w:szCs w:val="24"/>
        </w:rPr>
        <w:t xml:space="preserve">, jednatel společnosti FIPALEX, s.r.o. </w:t>
      </w:r>
    </w:p>
    <w:p w14:paraId="72604B42" w14:textId="77777777" w:rsidR="00136A35" w:rsidRDefault="00CF1CA9">
      <w:pPr>
        <w:jc w:val="both"/>
      </w:pPr>
      <w:r>
        <w:br w:type="page"/>
      </w:r>
      <w:r>
        <w:rPr>
          <w:b/>
          <w:sz w:val="24"/>
          <w:szCs w:val="24"/>
        </w:rPr>
        <w:lastRenderedPageBreak/>
        <w:t>O Asociaci komunitní energetiky ČR</w:t>
      </w:r>
    </w:p>
    <w:p w14:paraId="7334165D" w14:textId="77777777" w:rsidR="00136A35" w:rsidRDefault="00CF1CA9">
      <w:pPr>
        <w:jc w:val="both"/>
        <w:rPr>
          <w:sz w:val="24"/>
          <w:szCs w:val="24"/>
        </w:rPr>
      </w:pPr>
      <w:r>
        <w:rPr>
          <w:sz w:val="24"/>
          <w:szCs w:val="24"/>
        </w:rPr>
        <w:t>Asociace komunitní energetiky v České republice (AKE ČR) je společenství, které sdružuje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komunitní energetiky a čisté energie z ekologických zdrojů.</w:t>
      </w:r>
    </w:p>
    <w:p w14:paraId="304AE380" w14:textId="77777777" w:rsidR="00136A35" w:rsidRDefault="00CF1C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t>Užitečné odkazy:</w:t>
      </w:r>
    </w:p>
    <w:p w14:paraId="440666C3" w14:textId="77777777" w:rsidR="00136A35" w:rsidRDefault="00CF1CA9">
      <w:pPr>
        <w:rPr>
          <w:sz w:val="24"/>
          <w:szCs w:val="24"/>
        </w:rPr>
      </w:pPr>
      <w:r>
        <w:rPr>
          <w:sz w:val="24"/>
          <w:szCs w:val="24"/>
        </w:rPr>
        <w:t>LinkedIn profil Patrície Čekanové, prezidentky AKE ČR (</w:t>
      </w:r>
      <w:hyperlink r:id="rId7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Asociace komunitní energetiky ČR (</w:t>
      </w:r>
      <w:hyperlink r:id="rId8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</w:p>
    <w:p w14:paraId="44A128B2" w14:textId="77777777" w:rsidR="00136A35" w:rsidRDefault="00CF1CA9">
      <w:pPr>
        <w:rPr>
          <w:sz w:val="24"/>
          <w:szCs w:val="24"/>
        </w:rPr>
      </w:pPr>
      <w:r>
        <w:rPr>
          <w:b/>
          <w:sz w:val="24"/>
          <w:szCs w:val="24"/>
        </w:rPr>
        <w:br/>
        <w:t>Kontakt pro média</w:t>
      </w:r>
    </w:p>
    <w:p w14:paraId="75A3170B" w14:textId="77777777" w:rsidR="00136A35" w:rsidRDefault="00CF1CA9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0CB7EDCC" w14:textId="77777777" w:rsidR="00136A35" w:rsidRDefault="00CF1C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</w:p>
    <w:p w14:paraId="072A54B3" w14:textId="77777777" w:rsidR="00136A35" w:rsidRDefault="00CF1CA9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7E00033B" w14:textId="77777777" w:rsidR="00136A35" w:rsidRDefault="00CF1CA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9">
        <w:r>
          <w:rPr>
            <w:color w:val="0000FF"/>
            <w:sz w:val="24"/>
            <w:szCs w:val="24"/>
            <w:u w:val="single"/>
          </w:rPr>
          <w:t>kristyna.dolejsova@stance.cz</w:t>
        </w:r>
      </w:hyperlink>
    </w:p>
    <w:p w14:paraId="6188F514" w14:textId="77777777" w:rsidR="00136A35" w:rsidRDefault="00136A35">
      <w:pPr>
        <w:jc w:val="both"/>
      </w:pPr>
    </w:p>
    <w:p w14:paraId="5E2EE9D7" w14:textId="77777777" w:rsidR="00136A35" w:rsidRDefault="00136A35">
      <w:pPr>
        <w:jc w:val="both"/>
      </w:pPr>
    </w:p>
    <w:sectPr w:rsidR="00136A35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6A9" w14:textId="77777777" w:rsidR="001A5DF3" w:rsidRDefault="001A5DF3">
      <w:pPr>
        <w:spacing w:after="0" w:line="240" w:lineRule="auto"/>
      </w:pPr>
      <w:r>
        <w:separator/>
      </w:r>
    </w:p>
  </w:endnote>
  <w:endnote w:type="continuationSeparator" w:id="0">
    <w:p w14:paraId="2C8A5DC4" w14:textId="77777777" w:rsidR="001A5DF3" w:rsidRDefault="001A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4D8D" w14:textId="77777777" w:rsidR="001A5DF3" w:rsidRDefault="001A5DF3">
      <w:pPr>
        <w:spacing w:after="0" w:line="240" w:lineRule="auto"/>
      </w:pPr>
      <w:r>
        <w:separator/>
      </w:r>
    </w:p>
  </w:footnote>
  <w:footnote w:type="continuationSeparator" w:id="0">
    <w:p w14:paraId="3429E8D2" w14:textId="77777777" w:rsidR="001A5DF3" w:rsidRDefault="001A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01BC" w14:textId="77777777" w:rsidR="00136A35" w:rsidRDefault="00CF1CA9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0C881460" wp14:editId="5B826118">
          <wp:extent cx="1657350" cy="714375"/>
          <wp:effectExtent l="0" t="0" r="0" b="0"/>
          <wp:docPr id="1779238069" name="image2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D3B4BB" wp14:editId="5BC929B2">
          <wp:simplePos x="0" y="0"/>
          <wp:positionH relativeFrom="column">
            <wp:posOffset>2881630</wp:posOffset>
          </wp:positionH>
          <wp:positionV relativeFrom="paragraph">
            <wp:posOffset>-216533</wp:posOffset>
          </wp:positionV>
          <wp:extent cx="1221740" cy="1231900"/>
          <wp:effectExtent l="0" t="0" r="0" b="0"/>
          <wp:wrapNone/>
          <wp:docPr id="1779238068" name="image1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5B7424" w14:textId="77777777" w:rsidR="00136A35" w:rsidRDefault="00CF1CA9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22838A08" w14:textId="77777777" w:rsidR="00136A35" w:rsidRDefault="00136A3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B531F9D" w14:textId="77777777" w:rsidR="00136A35" w:rsidRDefault="00136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35"/>
    <w:rsid w:val="00136A35"/>
    <w:rsid w:val="001A5DF3"/>
    <w:rsid w:val="0044197C"/>
    <w:rsid w:val="009B7406"/>
    <w:rsid w:val="00CF1CA9"/>
    <w:rsid w:val="00D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5FF63"/>
  <w15:docId w15:val="{FEBCC327-E18A-4733-AE75-4EBDDFF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F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CD6"/>
  </w:style>
  <w:style w:type="paragraph" w:styleId="Zpat">
    <w:name w:val="footer"/>
    <w:basedOn w:val="Normln"/>
    <w:link w:val="ZpatChar"/>
    <w:uiPriority w:val="99"/>
    <w:unhideWhenUsed/>
    <w:rsid w:val="00AF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CD6"/>
  </w:style>
  <w:style w:type="paragraph" w:styleId="Revize">
    <w:name w:val="Revision"/>
    <w:hidden/>
    <w:uiPriority w:val="99"/>
    <w:semiHidden/>
    <w:rsid w:val="00410F59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ausMq0Pso0U6eY61A7EzAZPew==">CgMxLjA4AHIhMXJnSDJwQVN6bXBELUxxbjVFYkViSlZEbVd0dUxxVG5T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2782</Characters>
  <Application>Microsoft Office Word</Application>
  <DocSecurity>0</DocSecurity>
  <Lines>51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Jurečka Dušan</dc:creator>
  <cp:lastModifiedBy>Dolejšová Kristýna</cp:lastModifiedBy>
  <cp:revision>4</cp:revision>
  <dcterms:created xsi:type="dcterms:W3CDTF">2023-11-01T13:39:00Z</dcterms:created>
  <dcterms:modified xsi:type="dcterms:W3CDTF">2023-11-02T07:18:00Z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0x010100FAEF0302E8B5724D9393D1592296E990</vt:lpwstr>
  </property>
  <property fmtid="{D5CDD505-2E9C-101B-9397-08002B2CF9AE}" pid="3" name="MediaServiceImageTags">
    <vt:lpwstr/>
  </property>
  <property fmtid="{D5CDD505-2E9C-101B-9397-08002B2CF9AE}" pid="4" name="GrammarlyDocumentId">
    <vt:lpwstr>e9d308757bd6b0c26b1a1874e214d0f6e7a41981265948a7d3cad946c718f96a</vt:lpwstr>
  </property>
</Properties>
</file>