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103" w14:textId="5304DD43" w:rsidR="00CF5C70" w:rsidRPr="008B52BF" w:rsidRDefault="008B618A" w:rsidP="00267A2A">
      <w:pPr>
        <w:spacing w:line="276" w:lineRule="auto"/>
        <w:rPr>
          <w:rFonts w:ascii="BNPP Sans Light" w:hAnsi="BNPP Sans Light"/>
          <w:lang w:val="cs-CZ"/>
        </w:rPr>
      </w:pPr>
      <w:r>
        <w:rPr>
          <w:rFonts w:ascii="BNPP Sans Light" w:eastAsia="BNPP Sans Light" w:hAnsi="BNPP Sans Light"/>
        </w:rPr>
        <w:t xml:space="preserve">Praha, </w:t>
      </w:r>
      <w:r w:rsidR="00B81E8B">
        <w:rPr>
          <w:rFonts w:ascii="BNPP Sans Light" w:eastAsia="BNPP Sans Light" w:hAnsi="BNPP Sans Light"/>
        </w:rPr>
        <w:t>14.</w:t>
      </w:r>
      <w:r>
        <w:rPr>
          <w:rFonts w:ascii="BNPP Sans Light" w:eastAsia="BNPP Sans Light" w:hAnsi="BNPP Sans Light"/>
        </w:rPr>
        <w:t xml:space="preserve"> </w:t>
      </w:r>
      <w:r w:rsidR="00E65FA3">
        <w:rPr>
          <w:rFonts w:ascii="BNPP Sans Light" w:eastAsia="BNPP Sans Light" w:hAnsi="BNPP Sans Light"/>
        </w:rPr>
        <w:t>dub</w:t>
      </w:r>
      <w:r>
        <w:rPr>
          <w:rFonts w:ascii="BNPP Sans Light" w:eastAsia="BNPP Sans Light" w:hAnsi="BNPP Sans Light"/>
        </w:rPr>
        <w:t>na 2026</w:t>
      </w:r>
    </w:p>
    <w:p w14:paraId="0B23A67C" w14:textId="77777777" w:rsidR="00CF5C70" w:rsidRPr="008B52BF" w:rsidRDefault="00CF5C70" w:rsidP="00267A2A">
      <w:pPr>
        <w:spacing w:line="276" w:lineRule="auto"/>
        <w:rPr>
          <w:rFonts w:ascii="BNPP Sans Light" w:hAnsi="BNPP Sans Light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16275C9C" w:rsidR="00CF5C70" w:rsidRPr="008B618A" w:rsidRDefault="00B802DD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16275C9C" w:rsidR="00CF5C70" w:rsidRPr="008B618A" w:rsidRDefault="00B802DD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TISKOVÁ ZPRÁVA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4D600A" w14:textId="77777777" w:rsidR="003579FD" w:rsidRPr="000E5174" w:rsidRDefault="003579FD" w:rsidP="00FE4DE1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3B23D55F" w14:textId="11EB465D" w:rsidR="000C0D63" w:rsidRDefault="00B802DD" w:rsidP="003F4005">
      <w:pPr>
        <w:spacing w:line="276" w:lineRule="auto"/>
        <w:rPr>
          <w:rFonts w:ascii="BNPP Sans Light" w:hAnsi="BNPP Sans Light"/>
          <w:b/>
          <w:sz w:val="32"/>
          <w:szCs w:val="32"/>
          <w:lang w:val="cs-CZ"/>
        </w:rPr>
      </w:pPr>
      <w:r w:rsidRPr="005D67AE">
        <w:rPr>
          <w:rFonts w:ascii="BNPP Sans Light" w:eastAsia="BNPP Sans Light" w:hAnsi="BNPP Sans Light"/>
          <w:b/>
          <w:sz w:val="32"/>
          <w:lang w:val="cs-CZ"/>
        </w:rPr>
        <w:t xml:space="preserve">BNP Paribas Cardif Pojišťovna </w:t>
      </w:r>
      <w:r w:rsidR="00E65FA3" w:rsidRPr="005D67AE">
        <w:rPr>
          <w:rFonts w:ascii="BNPP Sans Light" w:eastAsia="BNPP Sans Light" w:hAnsi="BNPP Sans Light"/>
          <w:b/>
          <w:sz w:val="32"/>
          <w:lang w:val="cs-CZ"/>
        </w:rPr>
        <w:t xml:space="preserve">v soutěži </w:t>
      </w:r>
      <w:r w:rsidR="009D6579" w:rsidRPr="005D67AE">
        <w:rPr>
          <w:rFonts w:ascii="BNPP Sans Light" w:eastAsia="BNPP Sans Light" w:hAnsi="BNPP Sans Light"/>
          <w:b/>
          <w:sz w:val="32"/>
          <w:lang w:val="cs-CZ"/>
        </w:rPr>
        <w:t xml:space="preserve">Finparády </w:t>
      </w:r>
      <w:r w:rsidR="00E65FA3" w:rsidRPr="005D67AE">
        <w:rPr>
          <w:rFonts w:ascii="BNPP Sans Light" w:eastAsia="BNPP Sans Light" w:hAnsi="BNPP Sans Light"/>
          <w:b/>
          <w:sz w:val="32"/>
          <w:lang w:val="cs-CZ"/>
        </w:rPr>
        <w:t>vyhrála dva Finanční produkty roku</w:t>
      </w:r>
    </w:p>
    <w:p w14:paraId="6021C6E3" w14:textId="77777777" w:rsidR="000C0D63" w:rsidRPr="00FE4DE1" w:rsidRDefault="000C0D63" w:rsidP="003F4005">
      <w:pPr>
        <w:spacing w:line="276" w:lineRule="auto"/>
        <w:rPr>
          <w:rFonts w:ascii="BNPP Sans Light" w:hAnsi="BNPP Sans Light"/>
          <w:b/>
          <w:sz w:val="12"/>
          <w:szCs w:val="8"/>
          <w:lang w:val="cs-CZ"/>
        </w:rPr>
      </w:pPr>
    </w:p>
    <w:p w14:paraId="7593F999" w14:textId="620E0CB7" w:rsidR="000C0D63" w:rsidRDefault="002C0CC9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  <w:r w:rsidRPr="005D67AE">
        <w:rPr>
          <w:rFonts w:ascii="BNPP Sans Light" w:eastAsia="BNPP Sans Light" w:hAnsi="BNPP Sans Light"/>
          <w:b/>
          <w:lang w:val="cs-CZ"/>
        </w:rPr>
        <w:t xml:space="preserve">BNP Paribas Cardif Pojišťovna </w:t>
      </w:r>
      <w:r w:rsidR="00E65FA3" w:rsidRPr="005D67AE">
        <w:rPr>
          <w:rFonts w:ascii="BNPP Sans Light" w:eastAsia="BNPP Sans Light" w:hAnsi="BNPP Sans Light"/>
          <w:b/>
          <w:lang w:val="cs-CZ"/>
        </w:rPr>
        <w:t xml:space="preserve">opět </w:t>
      </w:r>
      <w:r w:rsidRPr="005D67AE">
        <w:rPr>
          <w:rFonts w:ascii="BNPP Sans Light" w:eastAsia="BNPP Sans Light" w:hAnsi="BNPP Sans Light"/>
          <w:b/>
          <w:lang w:val="cs-CZ"/>
        </w:rPr>
        <w:t>uspěla v soutěž</w:t>
      </w:r>
      <w:r w:rsidR="00E65FA3" w:rsidRPr="005D67AE">
        <w:rPr>
          <w:rFonts w:ascii="BNPP Sans Light" w:eastAsia="BNPP Sans Light" w:hAnsi="BNPP Sans Light"/>
          <w:b/>
          <w:lang w:val="cs-CZ"/>
        </w:rPr>
        <w:t>i</w:t>
      </w:r>
      <w:r w:rsidRPr="005D67AE">
        <w:rPr>
          <w:rFonts w:ascii="BNPP Sans Light" w:eastAsia="BNPP Sans Light" w:hAnsi="BNPP Sans Light"/>
          <w:b/>
          <w:lang w:val="cs-CZ"/>
        </w:rPr>
        <w:t xml:space="preserve"> Finparáda – Finanční produkt roku 2026</w:t>
      </w:r>
      <w:r w:rsidR="00E65FA3" w:rsidRPr="005D67AE">
        <w:rPr>
          <w:rFonts w:ascii="BNPP Sans Light" w:eastAsia="BNPP Sans Light" w:hAnsi="BNPP Sans Light"/>
          <w:b/>
          <w:lang w:val="cs-CZ"/>
        </w:rPr>
        <w:t xml:space="preserve"> a odnesla si </w:t>
      </w:r>
      <w:r w:rsidRPr="005D67AE">
        <w:rPr>
          <w:rFonts w:ascii="BNPP Sans Light" w:eastAsia="BNPP Sans Light" w:hAnsi="BNPP Sans Light"/>
          <w:b/>
          <w:lang w:val="cs-CZ"/>
        </w:rPr>
        <w:t>dvě první místa v kategoriích Pojištění schopnosti splácet půjčku a Pojištění schopnosti splácet hypotéku.</w:t>
      </w:r>
      <w:r w:rsidR="00E65FA3" w:rsidRPr="005D67AE">
        <w:rPr>
          <w:rFonts w:ascii="BNPP Sans Light" w:eastAsia="BNPP Sans Light" w:hAnsi="BNPP Sans Light"/>
          <w:b/>
          <w:lang w:val="cs-CZ"/>
        </w:rPr>
        <w:t xml:space="preserve"> Zlaté ocenění v soutěži </w:t>
      </w:r>
      <w:r w:rsidR="009D6579" w:rsidRPr="005D67AE">
        <w:rPr>
          <w:rFonts w:ascii="BNPP Sans Light" w:eastAsia="BNPP Sans Light" w:hAnsi="BNPP Sans Light"/>
          <w:b/>
          <w:lang w:val="cs-CZ"/>
        </w:rPr>
        <w:t xml:space="preserve">získala </w:t>
      </w:r>
      <w:r w:rsidR="00E65FA3" w:rsidRPr="005D67AE">
        <w:rPr>
          <w:rFonts w:ascii="BNPP Sans Light" w:eastAsia="BNPP Sans Light" w:hAnsi="BNPP Sans Light"/>
          <w:b/>
          <w:lang w:val="cs-CZ"/>
        </w:rPr>
        <w:t xml:space="preserve">již poněkolikáté a potvrdila </w:t>
      </w:r>
      <w:r w:rsidR="00A060C1">
        <w:rPr>
          <w:rFonts w:ascii="BNPP Sans Light" w:eastAsia="BNPP Sans Light" w:hAnsi="BNPP Sans Light"/>
          <w:b/>
          <w:lang w:val="cs-CZ"/>
        </w:rPr>
        <w:t>t</w:t>
      </w:r>
      <w:r w:rsidR="00E65FA3" w:rsidRPr="005D67AE">
        <w:rPr>
          <w:rFonts w:ascii="BNPP Sans Light" w:eastAsia="BNPP Sans Light" w:hAnsi="BNPP Sans Light"/>
          <w:b/>
          <w:lang w:val="cs-CZ"/>
        </w:rPr>
        <w:t>ím svou pozici lídra v oblasti pojištění schopnosti splácet na českém trhu.</w:t>
      </w:r>
    </w:p>
    <w:p w14:paraId="655D06E3" w14:textId="77777777" w:rsidR="00B802DD" w:rsidRPr="00B802DD" w:rsidRDefault="00B802DD" w:rsidP="003F4005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b/>
          <w:bCs/>
          <w:szCs w:val="24"/>
          <w:lang w:val="cs-CZ"/>
        </w:rPr>
      </w:pPr>
    </w:p>
    <w:p w14:paraId="335F151C" w14:textId="4701476C" w:rsidR="005162EF" w:rsidRDefault="006C74DA" w:rsidP="000C0D63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  <w:r w:rsidRPr="006C74DA">
        <w:rPr>
          <w:rFonts w:ascii="BNPP Sans Light" w:eastAsia="BNPP Sans Light" w:hAnsi="BNPP Sans Light"/>
          <w:lang w:val="cs-CZ"/>
        </w:rPr>
        <w:t>V kategorii Pojištění schopnosti splácet půjčku zvítězilo pojištění BNP Paribas Cardif Pojišťovny nabízené klientům MONETA Money Bank. V této kategorii Finparáda hodnotí rozsah pojištění, cenu pojištění a</w:t>
      </w:r>
      <w:r w:rsidR="00A060C1">
        <w:rPr>
          <w:rFonts w:ascii="BNPP Sans Light" w:eastAsia="BNPP Sans Light" w:hAnsi="BNPP Sans Light"/>
          <w:lang w:val="cs-CZ"/>
        </w:rPr>
        <w:t> </w:t>
      </w:r>
      <w:r w:rsidRPr="006C74DA">
        <w:rPr>
          <w:rFonts w:ascii="BNPP Sans Light" w:eastAsia="BNPP Sans Light" w:hAnsi="BNPP Sans Light"/>
          <w:lang w:val="cs-CZ"/>
        </w:rPr>
        <w:t xml:space="preserve">výluky z pojištění. Novinkou je rozšíření o krytí invalidity I. stupně, kdy BNP Paribas Cardif Pojišťovna při jejím přiznání uhradí klientům splátky úvěru jednorázově na rok dopředu, aby se mohli soustředit na léčbu a nemuseli řešit splácení půjčky. Pojišťovna získala i stříbrnou příčku žebříčku, </w:t>
      </w:r>
      <w:r w:rsidR="00A060C1">
        <w:rPr>
          <w:rFonts w:ascii="BNPP Sans Light" w:eastAsia="BNPP Sans Light" w:hAnsi="BNPP Sans Light"/>
          <w:lang w:val="cs-CZ"/>
        </w:rPr>
        <w:t>v němž</w:t>
      </w:r>
      <w:r w:rsidRPr="006C74DA">
        <w:rPr>
          <w:rFonts w:ascii="BNPP Sans Light" w:eastAsia="BNPP Sans Light" w:hAnsi="BNPP Sans Light"/>
          <w:lang w:val="cs-CZ"/>
        </w:rPr>
        <w:t xml:space="preserve"> bodovalo pojištění schopnosti splácet půjčku nabízené klientům mBank.</w:t>
      </w:r>
    </w:p>
    <w:p w14:paraId="0E0A1098" w14:textId="77777777" w:rsidR="006C74DA" w:rsidRPr="006C74DA" w:rsidRDefault="006C74DA" w:rsidP="000C0D63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67994AA1" w14:textId="171DCA56" w:rsidR="006C74DA" w:rsidRPr="006C74DA" w:rsidRDefault="006C74DA" w:rsidP="006C74DA">
      <w:pPr>
        <w:autoSpaceDE w:val="0"/>
        <w:autoSpaceDN w:val="0"/>
        <w:adjustRightInd w:val="0"/>
        <w:spacing w:line="276" w:lineRule="auto"/>
        <w:jc w:val="left"/>
        <w:rPr>
          <w:rFonts w:ascii="BNPP Sans Light" w:eastAsia="BNPP Sans Light" w:hAnsi="BNPP Sans Light"/>
          <w:iCs/>
          <w:lang w:val="cs-CZ"/>
        </w:rPr>
      </w:pPr>
      <w:r w:rsidRPr="006C74DA">
        <w:rPr>
          <w:rFonts w:ascii="BNPP Sans Light" w:eastAsia="BNPP Sans Light" w:hAnsi="BNPP Sans Light"/>
          <w:i/>
          <w:lang w:val="cs-CZ"/>
        </w:rPr>
        <w:t>„V pojištění schopnosti splácet dlouhodobě hledáme cesty, jak klientům nabídnout co nejpraktičtější pomoc ve chvíli, kdy ji opravdu potřebují. Další ocenění v rámci Finparády vnímáme jako potvrzení, že inovace, které do našich produktů přinášíme, dávají klientům větší jistotu i klid. Ať už jde o nově rozšířené krytí invalidity I. stupně u půjček, nebo o vstřícnější nastavení pojištění hypoték pro případ úmrtí a</w:t>
      </w:r>
      <w:r w:rsidR="00A060C1">
        <w:rPr>
          <w:rFonts w:ascii="BNPP Sans Light" w:eastAsia="BNPP Sans Light" w:hAnsi="BNPP Sans Light"/>
          <w:i/>
          <w:lang w:val="cs-CZ"/>
        </w:rPr>
        <w:t> </w:t>
      </w:r>
      <w:r w:rsidRPr="006C74DA">
        <w:rPr>
          <w:rFonts w:ascii="BNPP Sans Light" w:eastAsia="BNPP Sans Light" w:hAnsi="BNPP Sans Light"/>
          <w:i/>
          <w:lang w:val="cs-CZ"/>
        </w:rPr>
        <w:t xml:space="preserve">pracovní neschopnosti,“ </w:t>
      </w:r>
      <w:r w:rsidRPr="006C74DA">
        <w:rPr>
          <w:rFonts w:ascii="BNPP Sans Light" w:eastAsia="BNPP Sans Light" w:hAnsi="BNPP Sans Light"/>
          <w:iCs/>
          <w:lang w:val="cs-CZ"/>
        </w:rPr>
        <w:t>říká generální ředitel BNP Paribas Cardif Pojišťovny Zdeněk Jaroš.</w:t>
      </w:r>
    </w:p>
    <w:p w14:paraId="11E995F0" w14:textId="77777777" w:rsidR="00EA728F" w:rsidRDefault="00EA728F" w:rsidP="00EA728F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147799F9" w14:textId="7637991C" w:rsidR="000E5174" w:rsidRDefault="005D67AE" w:rsidP="00996C7B">
      <w:pPr>
        <w:autoSpaceDE w:val="0"/>
        <w:autoSpaceDN w:val="0"/>
        <w:adjustRightInd w:val="0"/>
        <w:spacing w:line="276" w:lineRule="auto"/>
        <w:rPr>
          <w:rFonts w:ascii="BNPP Sans Light" w:eastAsia="BNPP Sans Light" w:hAnsi="BNPP Sans Light"/>
          <w:lang w:val="cs-CZ"/>
        </w:rPr>
      </w:pPr>
      <w:r w:rsidRPr="005D67AE">
        <w:rPr>
          <w:rFonts w:ascii="BNPP Sans Light" w:eastAsia="BNPP Sans Light" w:hAnsi="BNPP Sans Light"/>
          <w:lang w:val="cs-CZ"/>
        </w:rPr>
        <w:t>První místo vybojovalo také pojištění schopnosti splácet hypotéku nabízené klientům Raiffeisenbank. Mezi jeho hlavní výhody patří vstřícné nastavení krytí pro případ úmrtí, kde zůstala pouze výluka na sebevraždu v prvním roce trvání pojištění a obecná výluka na válku. Produkt zároveň reaguje i na běžné situace spojené s dlouhými čekacími lhůtami na specializovaná vyšetření. V případě pracovní neschopnosti z</w:t>
      </w:r>
      <w:r w:rsidR="00A060C1">
        <w:rPr>
          <w:rFonts w:ascii="BNPP Sans Light" w:eastAsia="BNPP Sans Light" w:hAnsi="BNPP Sans Light"/>
          <w:lang w:val="cs-CZ"/>
        </w:rPr>
        <w:t> </w:t>
      </w:r>
      <w:r w:rsidRPr="005D67AE">
        <w:rPr>
          <w:rFonts w:ascii="BNPP Sans Light" w:eastAsia="BNPP Sans Light" w:hAnsi="BNPP Sans Light"/>
          <w:lang w:val="cs-CZ"/>
        </w:rPr>
        <w:t>důvodu bolestí zad BNP Paribas Cardif Pojišťovna plní první tři měsíce splátky hypotéky i bez zobrazovacího vyšetření. Klient tak dostává průběžné plnění už v době, kdy ještě absolvuje potřebná vyšetření a řeší léčbu.</w:t>
      </w:r>
      <w:r w:rsidR="00996C7B" w:rsidRPr="00996C7B">
        <w:rPr>
          <w:lang w:val="cs-CZ"/>
        </w:rPr>
        <w:t xml:space="preserve"> </w:t>
      </w:r>
      <w:r w:rsidR="00996C7B" w:rsidRPr="00996C7B">
        <w:rPr>
          <w:rFonts w:ascii="BNPP Sans Light" w:eastAsia="BNPP Sans Light" w:hAnsi="BNPP Sans Light"/>
          <w:lang w:val="cs-CZ"/>
        </w:rPr>
        <w:t>Stejně jako v kategorii Pojištění schopnosti splácet půjčku obsadila pojišťovna i</w:t>
      </w:r>
      <w:r w:rsidR="00A060C1">
        <w:rPr>
          <w:rFonts w:ascii="BNPP Sans Light" w:eastAsia="BNPP Sans Light" w:hAnsi="BNPP Sans Light"/>
          <w:lang w:val="cs-CZ"/>
        </w:rPr>
        <w:t> </w:t>
      </w:r>
      <w:r w:rsidR="00996C7B" w:rsidRPr="00996C7B">
        <w:rPr>
          <w:rFonts w:ascii="BNPP Sans Light" w:eastAsia="BNPP Sans Light" w:hAnsi="BNPP Sans Light"/>
          <w:lang w:val="cs-CZ"/>
        </w:rPr>
        <w:t>v</w:t>
      </w:r>
      <w:r w:rsidR="00A060C1">
        <w:rPr>
          <w:rFonts w:ascii="BNPP Sans Light" w:eastAsia="BNPP Sans Light" w:hAnsi="BNPP Sans Light"/>
          <w:lang w:val="cs-CZ"/>
        </w:rPr>
        <w:t> </w:t>
      </w:r>
      <w:r w:rsidR="00996C7B" w:rsidRPr="00996C7B">
        <w:rPr>
          <w:rFonts w:ascii="BNPP Sans Light" w:eastAsia="BNPP Sans Light" w:hAnsi="BNPP Sans Light"/>
          <w:lang w:val="cs-CZ"/>
        </w:rPr>
        <w:t>této kategorii první a druhé místo. Druhou příčku získalo pojištění schopnosti splácet hypotéku nabízené klientům Air Bank.</w:t>
      </w:r>
    </w:p>
    <w:p w14:paraId="0A90FE9E" w14:textId="77777777" w:rsidR="00996C7B" w:rsidRPr="001E6B33" w:rsidRDefault="00996C7B" w:rsidP="00996C7B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</w:p>
    <w:p w14:paraId="5C124C7B" w14:textId="5DA3C21E" w:rsidR="008B618A" w:rsidRPr="00067A48" w:rsidRDefault="008B618A" w:rsidP="003579FD">
      <w:pPr>
        <w:autoSpaceDE w:val="0"/>
        <w:autoSpaceDN w:val="0"/>
        <w:adjustRightInd w:val="0"/>
        <w:spacing w:line="276" w:lineRule="auto"/>
        <w:jc w:val="left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996C7B">
        <w:rPr>
          <w:rFonts w:ascii="BNPP Sans Light" w:eastAsia="BNPP Sans Light" w:hAnsi="BNPP Sans Light"/>
          <w:b/>
          <w:color w:val="00A76C"/>
          <w:lang w:val="cs-CZ"/>
        </w:rPr>
        <w:t>O BNP Paribas Cardif Pojišťovně</w:t>
      </w:r>
    </w:p>
    <w:p w14:paraId="5310BF82" w14:textId="07D2FB44" w:rsidR="00F73B40" w:rsidRPr="008B52BF" w:rsidRDefault="003D11BC" w:rsidP="00267A2A">
      <w:pPr>
        <w:autoSpaceDE w:val="0"/>
        <w:autoSpaceDN w:val="0"/>
        <w:adjustRightInd w:val="0"/>
        <w:spacing w:line="276" w:lineRule="auto"/>
        <w:rPr>
          <w:rFonts w:ascii="BNPP Sans Light" w:hAnsi="BNPP Sans Light"/>
          <w:szCs w:val="24"/>
          <w:lang w:val="cs-CZ"/>
        </w:rPr>
      </w:pPr>
      <w:r w:rsidRPr="005D67AE">
        <w:rPr>
          <w:rFonts w:ascii="BNPP Sans Light" w:eastAsia="BNPP Sans Light" w:hAnsi="BNPP Sans Light"/>
          <w:lang w:val="cs-CZ"/>
        </w:rPr>
        <w:t>BNP Paribas Cardif Pojišťovna vstoupila na český trh v roce 1996 jako první pojišťovna specializovaná na pojištění schopnosti splácet finanční závazky v oblasti bankopojištění. Již 30 let poskytuje produkty a</w:t>
      </w:r>
      <w:r w:rsidR="00A060C1">
        <w:rPr>
          <w:rFonts w:ascii="BNPP Sans Light" w:eastAsia="BNPP Sans Light" w:hAnsi="BNPP Sans Light"/>
          <w:lang w:val="cs-CZ"/>
        </w:rPr>
        <w:t> </w:t>
      </w:r>
      <w:r w:rsidRPr="005D67AE">
        <w:rPr>
          <w:rFonts w:ascii="BNPP Sans Light" w:eastAsia="BNPP Sans Light" w:hAnsi="BNPP Sans Light"/>
          <w:lang w:val="cs-CZ"/>
        </w:rPr>
        <w:t xml:space="preserve"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 krádeže, domácnosti či úrazové pojištění. Patří do renomované finanční skupiny BNP Paribas, jejíž součástí je i BNP Paribas Cardif, 100% vlastník BNP Paribas Cardif Pojišťovny. V soutěži Finparáda – Finanční </w:t>
      </w:r>
      <w:r w:rsidRPr="005D67AE">
        <w:rPr>
          <w:rFonts w:ascii="BNPP Sans Light" w:eastAsia="BNPP Sans Light" w:hAnsi="BNPP Sans Light"/>
          <w:lang w:val="cs-CZ"/>
        </w:rPr>
        <w:lastRenderedPageBreak/>
        <w:t xml:space="preserve">produkt roku 2026 získala první místo v kategoriích Pojištění schopnosti splácet půjčku a Pojištění schopnosti splácet hypotéku a zároveň druhé místo v obou těchto kategoriích. V roce 2023 se BNP Paribas Cardif Pojišťovna umístila na 3. místě v soutěži Mastercard Banka roku, a to v kategorii Zodpovědná pojišťovna. Více na </w:t>
      </w:r>
      <w:hyperlink r:id="rId8" w:history="1">
        <w:r w:rsidRPr="00A03CF3">
          <w:rPr>
            <w:rStyle w:val="Hypertextovodkaz"/>
            <w:rFonts w:ascii="BNPP Sans Light" w:eastAsia="BNPP Sans Light" w:hAnsi="BNPP Sans Light"/>
            <w:b/>
            <w:bCs/>
            <w:lang w:val="cs-CZ"/>
          </w:rPr>
          <w:t>cardif.cz</w:t>
        </w:r>
      </w:hyperlink>
      <w:r w:rsidRPr="005D67AE">
        <w:rPr>
          <w:rFonts w:ascii="BNPP Sans Light" w:eastAsia="BNPP Sans Light" w:hAnsi="BNPP Sans Light"/>
          <w:lang w:val="cs-CZ"/>
        </w:rPr>
        <w:t>.</w:t>
      </w:r>
    </w:p>
    <w:p w14:paraId="44B887EC" w14:textId="77777777" w:rsidR="00EA728F" w:rsidRDefault="00EA728F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4F7736B3" w14:textId="4DE77D23" w:rsidR="00BA12F4" w:rsidRDefault="008B618A" w:rsidP="00267A2A">
      <w:pPr>
        <w:spacing w:line="276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  <w:r w:rsidRPr="00996C7B">
        <w:rPr>
          <w:rFonts w:ascii="BNPP Sans Light" w:eastAsia="BNPP Sans Light" w:hAnsi="BNPP Sans Light"/>
          <w:b/>
          <w:color w:val="00A76C"/>
          <w:lang w:val="cs-CZ"/>
        </w:rPr>
        <w:t>Kontakt pro média:</w:t>
      </w:r>
    </w:p>
    <w:p w14:paraId="403AD7F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footerReference w:type="default" r:id="rId9"/>
          <w:pgSz w:w="11906" w:h="16838" w:code="9"/>
          <w:pgMar w:top="851" w:right="851" w:bottom="1418" w:left="851" w:header="170" w:footer="1509" w:gutter="0"/>
          <w:cols w:space="708"/>
          <w:docGrid w:linePitch="360"/>
        </w:sectPr>
      </w:pPr>
    </w:p>
    <w:p w14:paraId="7B4F2D60" w14:textId="78CF7FFA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Alena Šopov</w:t>
      </w:r>
    </w:p>
    <w:p w14:paraId="097AEEC4" w14:textId="77777777" w:rsidR="00766BA3" w:rsidRDefault="00766BA3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>
        <w:rPr>
          <w:rFonts w:ascii="BNPP Sans Light" w:hAnsi="BNPP Sans Light"/>
          <w:szCs w:val="24"/>
          <w:lang w:val="cs-CZ"/>
        </w:rPr>
        <w:t xml:space="preserve">Brand </w:t>
      </w:r>
      <w:r w:rsidRPr="00AF5757">
        <w:rPr>
          <w:rFonts w:ascii="BNPP Sans Light" w:hAnsi="BNPP Sans Light"/>
          <w:szCs w:val="24"/>
          <w:lang w:val="cs-CZ"/>
        </w:rPr>
        <w:t>&amp;</w:t>
      </w:r>
      <w:r>
        <w:rPr>
          <w:rFonts w:ascii="BNPP Sans Light" w:hAnsi="BNPP Sans Light"/>
          <w:szCs w:val="24"/>
          <w:lang w:val="cs-CZ"/>
        </w:rPr>
        <w:t xml:space="preserve"> Communication Manager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</w:p>
    <w:p w14:paraId="5E880C75" w14:textId="75B3B02F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BNP Paribas Cardif Pojišťovna, a.s.</w:t>
      </w:r>
    </w:p>
    <w:p w14:paraId="2452CE74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Boudníkova 2506/1, 180 00 Praha 8</w:t>
      </w:r>
    </w:p>
    <w:p w14:paraId="17C70BD7" w14:textId="59BACD8D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Tel.:</w:t>
      </w:r>
      <w:r w:rsidR="00C30903" w:rsidRPr="00B802DD">
        <w:rPr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+420</w:t>
      </w:r>
      <w:r w:rsidRPr="00F77C35">
        <w:rPr>
          <w:rFonts w:ascii="BNPP Sans Light" w:hAnsi="BNPP Sans Light"/>
          <w:bCs/>
          <w:szCs w:val="24"/>
          <w:lang w:val="cs-CZ"/>
        </w:rPr>
        <w:t xml:space="preserve"> </w:t>
      </w:r>
      <w:r w:rsidR="00C30903" w:rsidRPr="00C30903">
        <w:rPr>
          <w:rFonts w:ascii="BNPP Sans Light" w:hAnsi="BNPP Sans Light"/>
          <w:bCs/>
          <w:szCs w:val="24"/>
          <w:lang w:val="cs-CZ"/>
        </w:rPr>
        <w:t>773 632 270</w:t>
      </w:r>
    </w:p>
    <w:p w14:paraId="4A1DE676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  <w:r w:rsidRPr="00F77C35">
        <w:rPr>
          <w:rFonts w:ascii="BNPP Sans Light" w:hAnsi="BNPP Sans Light"/>
          <w:bCs/>
          <w:szCs w:val="24"/>
          <w:lang w:val="cs-CZ"/>
        </w:rPr>
        <w:t>E-mail: alena.sopov@cardif.com</w:t>
      </w:r>
    </w:p>
    <w:p w14:paraId="781F0EE9" w14:textId="77777777" w:rsidR="00F4010C" w:rsidRPr="00F77C35" w:rsidRDefault="00F4010C" w:rsidP="00267A2A">
      <w:pPr>
        <w:spacing w:line="276" w:lineRule="auto"/>
        <w:jc w:val="left"/>
        <w:rPr>
          <w:rFonts w:ascii="BNPP Sans Light" w:hAnsi="BNPP Sans Light"/>
          <w:bCs/>
          <w:szCs w:val="24"/>
          <w:lang w:val="cs-CZ"/>
        </w:rPr>
      </w:pPr>
    </w:p>
    <w:p w14:paraId="66728A77" w14:textId="6B8C4883" w:rsidR="00DC2DE9" w:rsidRPr="00DC2DE9" w:rsidRDefault="0046503C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>
        <w:rPr>
          <w:rFonts w:ascii="BNPP Sans Light" w:hAnsi="BNPP Sans Light"/>
          <w:bCs/>
          <w:szCs w:val="24"/>
          <w:lang w:val="cs-CZ"/>
        </w:rPr>
        <w:t xml:space="preserve">Jana </w:t>
      </w:r>
      <w:r w:rsidR="00AA78FE">
        <w:rPr>
          <w:rFonts w:ascii="BNPP Sans Light" w:hAnsi="BNPP Sans Light"/>
          <w:bCs/>
          <w:szCs w:val="24"/>
          <w:lang w:val="cs-CZ"/>
        </w:rPr>
        <w:t>Papoušková</w:t>
      </w:r>
      <w:r w:rsidR="00DC2DE9" w:rsidRPr="00F77C35">
        <w:rPr>
          <w:rFonts w:ascii="BNPP Sans Light" w:hAnsi="BNPP Sans Light"/>
          <w:bCs/>
          <w:szCs w:val="24"/>
          <w:lang w:val="cs-CZ"/>
        </w:rPr>
        <w:br/>
      </w:r>
      <w:r w:rsidR="00DC2DE9" w:rsidRPr="00DC2DE9">
        <w:rPr>
          <w:rFonts w:ascii="BNPP Sans Light" w:hAnsi="BNPP Sans Light"/>
          <w:szCs w:val="24"/>
          <w:lang w:val="cs-CZ"/>
        </w:rPr>
        <w:t>Account Manager</w:t>
      </w:r>
      <w:r w:rsidR="00DC2DE9" w:rsidRPr="00DC2DE9">
        <w:rPr>
          <w:rFonts w:ascii="BNPP Sans Light" w:hAnsi="BNPP Sans Light"/>
          <w:szCs w:val="24"/>
          <w:lang w:val="cs-CZ"/>
        </w:rPr>
        <w:br/>
        <w:t>Stance Communications, s.r.o.</w:t>
      </w:r>
    </w:p>
    <w:p w14:paraId="5336E932" w14:textId="62985795" w:rsidR="00DC2DE9" w:rsidRP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  <w:r w:rsidRPr="00DC2DE9">
        <w:rPr>
          <w:rFonts w:ascii="BNPP Sans Light" w:hAnsi="BNPP Sans Light"/>
          <w:szCs w:val="24"/>
          <w:lang w:val="cs-CZ"/>
        </w:rPr>
        <w:t>Jungmannova 750/34, 110 00 Praha 1</w:t>
      </w:r>
      <w:r w:rsidRPr="00DC2DE9">
        <w:rPr>
          <w:rFonts w:ascii="BNPP Sans Light" w:hAnsi="BNPP Sans Light"/>
          <w:szCs w:val="24"/>
          <w:lang w:val="cs-CZ"/>
        </w:rPr>
        <w:br/>
        <w:t xml:space="preserve">Tel.: +420 </w:t>
      </w:r>
      <w:r w:rsidR="0046503C" w:rsidRPr="0046503C">
        <w:rPr>
          <w:rFonts w:ascii="BNPP Sans Light" w:hAnsi="BNPP Sans Light"/>
          <w:szCs w:val="24"/>
          <w:lang w:val="cs-CZ"/>
        </w:rPr>
        <w:t>602 434 733</w:t>
      </w:r>
      <w:r w:rsidRPr="00DC2DE9">
        <w:rPr>
          <w:rFonts w:ascii="BNPP Sans Light" w:hAnsi="BNPP Sans Light"/>
          <w:szCs w:val="24"/>
          <w:lang w:val="cs-CZ"/>
        </w:rPr>
        <w:br/>
        <w:t>E-mail: </w:t>
      </w:r>
      <w:r w:rsidR="0046503C">
        <w:rPr>
          <w:rFonts w:ascii="BNPP Sans Light" w:hAnsi="BNPP Sans Light"/>
          <w:szCs w:val="24"/>
          <w:lang w:val="cs-CZ"/>
        </w:rPr>
        <w:t>jana.</w:t>
      </w:r>
      <w:r w:rsidR="00DA0C8A">
        <w:rPr>
          <w:rFonts w:ascii="BNPP Sans Light" w:hAnsi="BNPP Sans Light"/>
          <w:szCs w:val="24"/>
          <w:lang w:val="cs-CZ"/>
        </w:rPr>
        <w:t>papouskova</w:t>
      </w:r>
      <w:r w:rsidRPr="00DC2DE9">
        <w:rPr>
          <w:rFonts w:ascii="BNPP Sans Light" w:hAnsi="BNPP Sans Light"/>
          <w:szCs w:val="24"/>
          <w:lang w:val="cs-CZ"/>
        </w:rPr>
        <w:t>@</w:t>
      </w:r>
      <w:r>
        <w:rPr>
          <w:rFonts w:ascii="BNPP Sans Light" w:hAnsi="BNPP Sans Light"/>
          <w:szCs w:val="24"/>
          <w:lang w:val="cs-CZ"/>
        </w:rPr>
        <w:t>stance.cz</w:t>
      </w:r>
    </w:p>
    <w:p w14:paraId="2C7BF187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  <w:sectPr w:rsidR="00DC2DE9" w:rsidSect="009E5B32">
          <w:type w:val="continuous"/>
          <w:pgSz w:w="11906" w:h="16838" w:code="9"/>
          <w:pgMar w:top="851" w:right="851" w:bottom="1418" w:left="851" w:header="170" w:footer="1509" w:gutter="0"/>
          <w:cols w:num="2" w:space="708"/>
          <w:docGrid w:linePitch="360"/>
        </w:sectPr>
      </w:pPr>
    </w:p>
    <w:p w14:paraId="6EC7630C" w14:textId="77777777" w:rsidR="00DC2DE9" w:rsidRDefault="00DC2DE9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221E24A3" w14:textId="1CB07C9C" w:rsidR="00DD3B26" w:rsidRPr="00B802DD" w:rsidRDefault="00DD3B26" w:rsidP="00267A2A">
      <w:pPr>
        <w:spacing w:line="276" w:lineRule="auto"/>
        <w:jc w:val="left"/>
        <w:rPr>
          <w:rFonts w:ascii="BNPP Sans Light" w:hAnsi="BNPP Sans Light"/>
          <w:szCs w:val="24"/>
          <w:lang w:val="cs-CZ"/>
        </w:rPr>
      </w:pPr>
    </w:p>
    <w:p w14:paraId="4EAB964A" w14:textId="0B4969C1" w:rsidR="00DD3B26" w:rsidRPr="00B802DD" w:rsidRDefault="00DD3B26" w:rsidP="008B618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</w:p>
    <w:sectPr w:rsidR="00DD3B26" w:rsidRPr="00B802DD" w:rsidSect="009E5B32"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489B" w14:textId="77777777" w:rsidR="005973A3" w:rsidRDefault="005973A3" w:rsidP="008C4C01">
      <w:r>
        <w:separator/>
      </w:r>
    </w:p>
  </w:endnote>
  <w:endnote w:type="continuationSeparator" w:id="0">
    <w:p w14:paraId="39067C06" w14:textId="77777777" w:rsidR="005973A3" w:rsidRDefault="005973A3" w:rsidP="008C4C01">
      <w:r>
        <w:continuationSeparator/>
      </w:r>
    </w:p>
  </w:endnote>
  <w:endnote w:type="continuationNotice" w:id="1">
    <w:p w14:paraId="09C8B4AD" w14:textId="77777777" w:rsidR="005973A3" w:rsidRDefault="005973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EE"/>
    <w:family w:val="auto"/>
    <w:notTrueType/>
    <w:pitch w:val="variable"/>
    <w:sig w:usb0="A00002AF" w:usb1="4000204A" w:usb2="00000000" w:usb3="00000000" w:csb0="0000009F" w:csb1="00000000"/>
  </w:font>
  <w:font w:name="BNPP Sans Light">
    <w:altName w:val="Calibri"/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477A6E4" w:rsidR="00161CB7" w:rsidRDefault="0046503C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58241" behindDoc="0" locked="0" layoutInCell="1" allowOverlap="1" wp14:anchorId="0D9183F9" wp14:editId="041213B6">
          <wp:simplePos x="0" y="0"/>
          <wp:positionH relativeFrom="margin">
            <wp:posOffset>-26035</wp:posOffset>
          </wp:positionH>
          <wp:positionV relativeFrom="margin">
            <wp:posOffset>9098915</wp:posOffset>
          </wp:positionV>
          <wp:extent cx="2709545" cy="646430"/>
          <wp:effectExtent l="0" t="0" r="0" b="1270"/>
          <wp:wrapSquare wrapText="bothSides"/>
          <wp:docPr id="1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t="14481" r="37135"/>
                  <a:stretch/>
                </pic:blipFill>
                <pic:spPr bwMode="auto">
                  <a:xfrm>
                    <a:off x="0" y="0"/>
                    <a:ext cx="270954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3ABBF4E2" wp14:editId="5D4A731C">
          <wp:simplePos x="0" y="0"/>
          <wp:positionH relativeFrom="margin">
            <wp:posOffset>4974590</wp:posOffset>
          </wp:positionH>
          <wp:positionV relativeFrom="margin">
            <wp:posOffset>9089390</wp:posOffset>
          </wp:positionV>
          <wp:extent cx="1639570" cy="758190"/>
          <wp:effectExtent l="0" t="0" r="0" b="3810"/>
          <wp:wrapSquare wrapText="bothSides"/>
          <wp:docPr id="2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43"/>
                  <a:stretch/>
                </pic:blipFill>
                <pic:spPr bwMode="auto">
                  <a:xfrm>
                    <a:off x="0" y="0"/>
                    <a:ext cx="163957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92AE" w14:textId="77777777" w:rsidR="005973A3" w:rsidRDefault="005973A3" w:rsidP="008C4C01">
      <w:r>
        <w:separator/>
      </w:r>
    </w:p>
  </w:footnote>
  <w:footnote w:type="continuationSeparator" w:id="0">
    <w:p w14:paraId="1210CF5D" w14:textId="77777777" w:rsidR="005973A3" w:rsidRDefault="005973A3" w:rsidP="008C4C01">
      <w:r>
        <w:continuationSeparator/>
      </w:r>
    </w:p>
  </w:footnote>
  <w:footnote w:type="continuationNotice" w:id="1">
    <w:p w14:paraId="722F2C2C" w14:textId="77777777" w:rsidR="005973A3" w:rsidRDefault="005973A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2641"/>
    <w:multiLevelType w:val="hybridMultilevel"/>
    <w:tmpl w:val="8BCEF112"/>
    <w:lvl w:ilvl="0" w:tplc="E76A90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E1BC7B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D5187F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D06A02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5141F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38E870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3A8695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ED2420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5E6482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" w15:restartNumberingAfterBreak="0">
    <w:nsid w:val="368136CC"/>
    <w:multiLevelType w:val="hybridMultilevel"/>
    <w:tmpl w:val="DE5C204A"/>
    <w:lvl w:ilvl="0" w:tplc="0F626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01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141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283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A27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CA0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ECD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28C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940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44F4158"/>
    <w:multiLevelType w:val="hybridMultilevel"/>
    <w:tmpl w:val="3B0A436A"/>
    <w:lvl w:ilvl="0" w:tplc="916C71B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B14C3D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F88412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10E56D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44C95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0AC325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A8AEA72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DA42CA3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5364914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3" w15:restartNumberingAfterBreak="0">
    <w:nsid w:val="458C3DB2"/>
    <w:multiLevelType w:val="hybridMultilevel"/>
    <w:tmpl w:val="83C0E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0A00"/>
    <w:multiLevelType w:val="hybridMultilevel"/>
    <w:tmpl w:val="BD8415A8"/>
    <w:lvl w:ilvl="0" w:tplc="34F052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00C25D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60E6F4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77FA48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CC05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70C848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2A4E4A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C19AE4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ED4E7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5" w15:restartNumberingAfterBreak="0">
    <w:nsid w:val="5457539F"/>
    <w:multiLevelType w:val="hybridMultilevel"/>
    <w:tmpl w:val="88A0C248"/>
    <w:lvl w:ilvl="0" w:tplc="DD7C7B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3026A5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E2A209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699622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56FF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A86847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8C96E2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FB244C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734EFDA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6" w15:restartNumberingAfterBreak="0">
    <w:nsid w:val="68FD7037"/>
    <w:multiLevelType w:val="hybridMultilevel"/>
    <w:tmpl w:val="5A62B4B6"/>
    <w:lvl w:ilvl="0" w:tplc="56E89D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E81CF8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189C5F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B0763B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98B4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6CD46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B22025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E668B8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603A15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7" w15:restartNumberingAfterBreak="0">
    <w:nsid w:val="6C7C2510"/>
    <w:multiLevelType w:val="hybridMultilevel"/>
    <w:tmpl w:val="0B6C8D06"/>
    <w:lvl w:ilvl="0" w:tplc="C1DA62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E9307C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5C00BD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6E6C88E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8A161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9BCA56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0EAE91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B14D0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634A9E0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8" w15:restartNumberingAfterBreak="0">
    <w:nsid w:val="74BA44A2"/>
    <w:multiLevelType w:val="hybridMultilevel"/>
    <w:tmpl w:val="92D8F59E"/>
    <w:lvl w:ilvl="0" w:tplc="57C212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43465A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569041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FBBA9B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BA95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A98A927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56E87D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321A7E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629465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9" w15:restartNumberingAfterBreak="0">
    <w:nsid w:val="786E5C4B"/>
    <w:multiLevelType w:val="hybridMultilevel"/>
    <w:tmpl w:val="E26CDDA4"/>
    <w:lvl w:ilvl="0" w:tplc="858A68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 w:tplc="25C0C2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2" w:tplc="0BB805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3" w:tplc="2B9099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9706F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5" w:tplc="BF2229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6" w:tplc="023048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14184E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919EC4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</w:abstractNum>
  <w:abstractNum w:abstractNumId="10" w15:restartNumberingAfterBreak="0">
    <w:nsid w:val="7A57414C"/>
    <w:multiLevelType w:val="hybridMultilevel"/>
    <w:tmpl w:val="727ECBC8"/>
    <w:lvl w:ilvl="0" w:tplc="74E85A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2E07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A22E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C46A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9E05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5F030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D1E6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54C7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19260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710574076">
    <w:abstractNumId w:val="3"/>
  </w:num>
  <w:num w:numId="2" w16cid:durableId="1966309061">
    <w:abstractNumId w:val="5"/>
  </w:num>
  <w:num w:numId="3" w16cid:durableId="1687515855">
    <w:abstractNumId w:val="0"/>
  </w:num>
  <w:num w:numId="4" w16cid:durableId="764883840">
    <w:abstractNumId w:val="7"/>
  </w:num>
  <w:num w:numId="5" w16cid:durableId="76170906">
    <w:abstractNumId w:val="9"/>
  </w:num>
  <w:num w:numId="6" w16cid:durableId="1726878327">
    <w:abstractNumId w:val="6"/>
  </w:num>
  <w:num w:numId="7" w16cid:durableId="618924026">
    <w:abstractNumId w:val="2"/>
  </w:num>
  <w:num w:numId="8" w16cid:durableId="1895001853">
    <w:abstractNumId w:val="4"/>
  </w:num>
  <w:num w:numId="9" w16cid:durableId="591665483">
    <w:abstractNumId w:val="10"/>
  </w:num>
  <w:num w:numId="10" w16cid:durableId="744883638">
    <w:abstractNumId w:val="8"/>
  </w:num>
  <w:num w:numId="11" w16cid:durableId="175770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05A6B"/>
    <w:rsid w:val="00010214"/>
    <w:rsid w:val="00017C6C"/>
    <w:rsid w:val="00042523"/>
    <w:rsid w:val="00045B49"/>
    <w:rsid w:val="00054CEA"/>
    <w:rsid w:val="00063269"/>
    <w:rsid w:val="0006620F"/>
    <w:rsid w:val="00067A48"/>
    <w:rsid w:val="00073D49"/>
    <w:rsid w:val="00074896"/>
    <w:rsid w:val="000772E2"/>
    <w:rsid w:val="000828DC"/>
    <w:rsid w:val="00082F4B"/>
    <w:rsid w:val="00091F97"/>
    <w:rsid w:val="000A212B"/>
    <w:rsid w:val="000A51F2"/>
    <w:rsid w:val="000A592A"/>
    <w:rsid w:val="000B0528"/>
    <w:rsid w:val="000B4B77"/>
    <w:rsid w:val="000B4D00"/>
    <w:rsid w:val="000B5E89"/>
    <w:rsid w:val="000C0D63"/>
    <w:rsid w:val="000C6125"/>
    <w:rsid w:val="000E154E"/>
    <w:rsid w:val="000E4976"/>
    <w:rsid w:val="000E5174"/>
    <w:rsid w:val="000F0C6F"/>
    <w:rsid w:val="00102485"/>
    <w:rsid w:val="001042AB"/>
    <w:rsid w:val="001044E1"/>
    <w:rsid w:val="00121263"/>
    <w:rsid w:val="00124E9E"/>
    <w:rsid w:val="00146B68"/>
    <w:rsid w:val="00156E02"/>
    <w:rsid w:val="00161CB7"/>
    <w:rsid w:val="0017183C"/>
    <w:rsid w:val="0017209C"/>
    <w:rsid w:val="00175CAC"/>
    <w:rsid w:val="00186517"/>
    <w:rsid w:val="00192BFD"/>
    <w:rsid w:val="001A7B3E"/>
    <w:rsid w:val="001B046D"/>
    <w:rsid w:val="001D04F1"/>
    <w:rsid w:val="001D3CB4"/>
    <w:rsid w:val="001D6FDB"/>
    <w:rsid w:val="001E6B33"/>
    <w:rsid w:val="001F4998"/>
    <w:rsid w:val="001F62B3"/>
    <w:rsid w:val="001F7373"/>
    <w:rsid w:val="00211B23"/>
    <w:rsid w:val="00214002"/>
    <w:rsid w:val="00214AE2"/>
    <w:rsid w:val="0022023C"/>
    <w:rsid w:val="002235F1"/>
    <w:rsid w:val="002246C6"/>
    <w:rsid w:val="00224B6E"/>
    <w:rsid w:val="00226DF3"/>
    <w:rsid w:val="00227646"/>
    <w:rsid w:val="00230BF1"/>
    <w:rsid w:val="002332B7"/>
    <w:rsid w:val="00236FC7"/>
    <w:rsid w:val="00240F4F"/>
    <w:rsid w:val="00250AB0"/>
    <w:rsid w:val="00250C49"/>
    <w:rsid w:val="00261785"/>
    <w:rsid w:val="00267A2A"/>
    <w:rsid w:val="00277B3E"/>
    <w:rsid w:val="002858D5"/>
    <w:rsid w:val="002A3A41"/>
    <w:rsid w:val="002A4764"/>
    <w:rsid w:val="002A702C"/>
    <w:rsid w:val="002B1CC4"/>
    <w:rsid w:val="002C0CC9"/>
    <w:rsid w:val="002C15E8"/>
    <w:rsid w:val="002D1386"/>
    <w:rsid w:val="002D5A2C"/>
    <w:rsid w:val="002D5E12"/>
    <w:rsid w:val="002D5F35"/>
    <w:rsid w:val="002D7307"/>
    <w:rsid w:val="002E2445"/>
    <w:rsid w:val="002F00FC"/>
    <w:rsid w:val="002F5F7F"/>
    <w:rsid w:val="00300F60"/>
    <w:rsid w:val="003041A4"/>
    <w:rsid w:val="00307844"/>
    <w:rsid w:val="00307B5C"/>
    <w:rsid w:val="00314626"/>
    <w:rsid w:val="00327ABF"/>
    <w:rsid w:val="00336245"/>
    <w:rsid w:val="00341BC6"/>
    <w:rsid w:val="0034229B"/>
    <w:rsid w:val="00346635"/>
    <w:rsid w:val="00350511"/>
    <w:rsid w:val="003579FD"/>
    <w:rsid w:val="00372100"/>
    <w:rsid w:val="00373A2B"/>
    <w:rsid w:val="00375F87"/>
    <w:rsid w:val="003820C8"/>
    <w:rsid w:val="00386022"/>
    <w:rsid w:val="00396ED1"/>
    <w:rsid w:val="003A066F"/>
    <w:rsid w:val="003A1ACF"/>
    <w:rsid w:val="003A29C5"/>
    <w:rsid w:val="003B7F63"/>
    <w:rsid w:val="003C3783"/>
    <w:rsid w:val="003C4AE3"/>
    <w:rsid w:val="003C5F25"/>
    <w:rsid w:val="003D00CD"/>
    <w:rsid w:val="003D11BC"/>
    <w:rsid w:val="003D4909"/>
    <w:rsid w:val="003D4E41"/>
    <w:rsid w:val="003E3FDA"/>
    <w:rsid w:val="003E5787"/>
    <w:rsid w:val="003F3C01"/>
    <w:rsid w:val="003F4005"/>
    <w:rsid w:val="004215CA"/>
    <w:rsid w:val="0042340B"/>
    <w:rsid w:val="0043277B"/>
    <w:rsid w:val="0043376F"/>
    <w:rsid w:val="00435AE1"/>
    <w:rsid w:val="00435F47"/>
    <w:rsid w:val="00437B0E"/>
    <w:rsid w:val="00441A99"/>
    <w:rsid w:val="00447A22"/>
    <w:rsid w:val="00460D98"/>
    <w:rsid w:val="00461990"/>
    <w:rsid w:val="0046503C"/>
    <w:rsid w:val="00465212"/>
    <w:rsid w:val="00470209"/>
    <w:rsid w:val="004709E3"/>
    <w:rsid w:val="00483FF9"/>
    <w:rsid w:val="00485BFC"/>
    <w:rsid w:val="00486D21"/>
    <w:rsid w:val="00491036"/>
    <w:rsid w:val="0049317A"/>
    <w:rsid w:val="004A34D3"/>
    <w:rsid w:val="004E14D8"/>
    <w:rsid w:val="004E14DC"/>
    <w:rsid w:val="004E2FFA"/>
    <w:rsid w:val="004E58B7"/>
    <w:rsid w:val="004F54B7"/>
    <w:rsid w:val="004F6244"/>
    <w:rsid w:val="00506C33"/>
    <w:rsid w:val="0051525A"/>
    <w:rsid w:val="005162EF"/>
    <w:rsid w:val="005301C8"/>
    <w:rsid w:val="005325C1"/>
    <w:rsid w:val="00550469"/>
    <w:rsid w:val="00564A9A"/>
    <w:rsid w:val="00574AE9"/>
    <w:rsid w:val="0059570B"/>
    <w:rsid w:val="00596742"/>
    <w:rsid w:val="005973A3"/>
    <w:rsid w:val="005A253B"/>
    <w:rsid w:val="005B58E2"/>
    <w:rsid w:val="005B6EA0"/>
    <w:rsid w:val="005C291C"/>
    <w:rsid w:val="005D67AE"/>
    <w:rsid w:val="005D7DC0"/>
    <w:rsid w:val="005E57D6"/>
    <w:rsid w:val="005F10AB"/>
    <w:rsid w:val="005F2DEE"/>
    <w:rsid w:val="006006CC"/>
    <w:rsid w:val="00606186"/>
    <w:rsid w:val="00610168"/>
    <w:rsid w:val="00617BC3"/>
    <w:rsid w:val="00635EAB"/>
    <w:rsid w:val="006549AB"/>
    <w:rsid w:val="00661578"/>
    <w:rsid w:val="006805D3"/>
    <w:rsid w:val="00686D90"/>
    <w:rsid w:val="00690DB6"/>
    <w:rsid w:val="0069214F"/>
    <w:rsid w:val="00692AEB"/>
    <w:rsid w:val="00696FE8"/>
    <w:rsid w:val="00697AA7"/>
    <w:rsid w:val="006A412B"/>
    <w:rsid w:val="006B6ED9"/>
    <w:rsid w:val="006C2224"/>
    <w:rsid w:val="006C4F27"/>
    <w:rsid w:val="006C5D5C"/>
    <w:rsid w:val="006C74DA"/>
    <w:rsid w:val="006D2BC0"/>
    <w:rsid w:val="006D6A31"/>
    <w:rsid w:val="006E6AA8"/>
    <w:rsid w:val="006F16BB"/>
    <w:rsid w:val="006F1BDF"/>
    <w:rsid w:val="006F5110"/>
    <w:rsid w:val="00710021"/>
    <w:rsid w:val="00714931"/>
    <w:rsid w:val="00715B37"/>
    <w:rsid w:val="00727DD9"/>
    <w:rsid w:val="00734321"/>
    <w:rsid w:val="00734B99"/>
    <w:rsid w:val="00743123"/>
    <w:rsid w:val="00750639"/>
    <w:rsid w:val="00755174"/>
    <w:rsid w:val="00761BB2"/>
    <w:rsid w:val="00766BA3"/>
    <w:rsid w:val="00770188"/>
    <w:rsid w:val="0077492F"/>
    <w:rsid w:val="00777CD1"/>
    <w:rsid w:val="007813AB"/>
    <w:rsid w:val="0078435D"/>
    <w:rsid w:val="007867E2"/>
    <w:rsid w:val="0079073A"/>
    <w:rsid w:val="007A066E"/>
    <w:rsid w:val="007A4A5B"/>
    <w:rsid w:val="007B2E36"/>
    <w:rsid w:val="007B7525"/>
    <w:rsid w:val="007B7FBA"/>
    <w:rsid w:val="007C2893"/>
    <w:rsid w:val="007C535B"/>
    <w:rsid w:val="007D2B22"/>
    <w:rsid w:val="007D3409"/>
    <w:rsid w:val="007E014A"/>
    <w:rsid w:val="007E0E3F"/>
    <w:rsid w:val="007F09EF"/>
    <w:rsid w:val="007F155B"/>
    <w:rsid w:val="00801AFE"/>
    <w:rsid w:val="00801FC7"/>
    <w:rsid w:val="00805A96"/>
    <w:rsid w:val="00811824"/>
    <w:rsid w:val="00812485"/>
    <w:rsid w:val="00814B81"/>
    <w:rsid w:val="00825F40"/>
    <w:rsid w:val="00827F92"/>
    <w:rsid w:val="00830205"/>
    <w:rsid w:val="00831B93"/>
    <w:rsid w:val="008335AF"/>
    <w:rsid w:val="00842208"/>
    <w:rsid w:val="00852BB8"/>
    <w:rsid w:val="0085395B"/>
    <w:rsid w:val="00860090"/>
    <w:rsid w:val="008605C6"/>
    <w:rsid w:val="00862504"/>
    <w:rsid w:val="00867CC2"/>
    <w:rsid w:val="00890358"/>
    <w:rsid w:val="008908F7"/>
    <w:rsid w:val="008951A8"/>
    <w:rsid w:val="008B4F23"/>
    <w:rsid w:val="008B52BF"/>
    <w:rsid w:val="008B618A"/>
    <w:rsid w:val="008B7874"/>
    <w:rsid w:val="008C254B"/>
    <w:rsid w:val="008C4C01"/>
    <w:rsid w:val="008D3F63"/>
    <w:rsid w:val="008D4F26"/>
    <w:rsid w:val="008E085C"/>
    <w:rsid w:val="008E5425"/>
    <w:rsid w:val="008F27E5"/>
    <w:rsid w:val="008F6EF7"/>
    <w:rsid w:val="008F7027"/>
    <w:rsid w:val="00914F4B"/>
    <w:rsid w:val="00915A1A"/>
    <w:rsid w:val="00920C1C"/>
    <w:rsid w:val="0093384C"/>
    <w:rsid w:val="00936E50"/>
    <w:rsid w:val="00941FE5"/>
    <w:rsid w:val="00962CB6"/>
    <w:rsid w:val="00963F72"/>
    <w:rsid w:val="00991878"/>
    <w:rsid w:val="00994B90"/>
    <w:rsid w:val="00996A7B"/>
    <w:rsid w:val="00996C7B"/>
    <w:rsid w:val="009A2978"/>
    <w:rsid w:val="009A519F"/>
    <w:rsid w:val="009B4ED3"/>
    <w:rsid w:val="009C20D9"/>
    <w:rsid w:val="009D6579"/>
    <w:rsid w:val="009E5B32"/>
    <w:rsid w:val="00A03CF3"/>
    <w:rsid w:val="00A040F5"/>
    <w:rsid w:val="00A060C1"/>
    <w:rsid w:val="00A120AF"/>
    <w:rsid w:val="00A14A75"/>
    <w:rsid w:val="00A2603F"/>
    <w:rsid w:val="00A370B8"/>
    <w:rsid w:val="00A70CE1"/>
    <w:rsid w:val="00A7420B"/>
    <w:rsid w:val="00A76752"/>
    <w:rsid w:val="00A96EFB"/>
    <w:rsid w:val="00AA2336"/>
    <w:rsid w:val="00AA2627"/>
    <w:rsid w:val="00AA4CAD"/>
    <w:rsid w:val="00AA69D9"/>
    <w:rsid w:val="00AA78FE"/>
    <w:rsid w:val="00AB4C87"/>
    <w:rsid w:val="00AC6E76"/>
    <w:rsid w:val="00AD35EA"/>
    <w:rsid w:val="00AE11F6"/>
    <w:rsid w:val="00AE77E2"/>
    <w:rsid w:val="00AF35F6"/>
    <w:rsid w:val="00AF5130"/>
    <w:rsid w:val="00AF526B"/>
    <w:rsid w:val="00AF7D78"/>
    <w:rsid w:val="00B05C3E"/>
    <w:rsid w:val="00B0606C"/>
    <w:rsid w:val="00B10408"/>
    <w:rsid w:val="00B10A01"/>
    <w:rsid w:val="00B118AF"/>
    <w:rsid w:val="00B138C5"/>
    <w:rsid w:val="00B13EC0"/>
    <w:rsid w:val="00B172DF"/>
    <w:rsid w:val="00B202A9"/>
    <w:rsid w:val="00B212CB"/>
    <w:rsid w:val="00B2728E"/>
    <w:rsid w:val="00B3159E"/>
    <w:rsid w:val="00B3533A"/>
    <w:rsid w:val="00B3584E"/>
    <w:rsid w:val="00B550D6"/>
    <w:rsid w:val="00B57E6E"/>
    <w:rsid w:val="00B63339"/>
    <w:rsid w:val="00B7241D"/>
    <w:rsid w:val="00B73581"/>
    <w:rsid w:val="00B74A70"/>
    <w:rsid w:val="00B802DD"/>
    <w:rsid w:val="00B81259"/>
    <w:rsid w:val="00B81E8B"/>
    <w:rsid w:val="00B91361"/>
    <w:rsid w:val="00B9187F"/>
    <w:rsid w:val="00B944DF"/>
    <w:rsid w:val="00B97DE2"/>
    <w:rsid w:val="00BA12F4"/>
    <w:rsid w:val="00BA2A36"/>
    <w:rsid w:val="00BA6765"/>
    <w:rsid w:val="00BA7DDC"/>
    <w:rsid w:val="00BB1A81"/>
    <w:rsid w:val="00BB4C1B"/>
    <w:rsid w:val="00BB5946"/>
    <w:rsid w:val="00BC1623"/>
    <w:rsid w:val="00BC5C59"/>
    <w:rsid w:val="00BC7DED"/>
    <w:rsid w:val="00BD0BF7"/>
    <w:rsid w:val="00BD2FEC"/>
    <w:rsid w:val="00BD3082"/>
    <w:rsid w:val="00BD4F07"/>
    <w:rsid w:val="00BD7032"/>
    <w:rsid w:val="00BD7BAA"/>
    <w:rsid w:val="00C05FBD"/>
    <w:rsid w:val="00C10443"/>
    <w:rsid w:val="00C10771"/>
    <w:rsid w:val="00C11E4B"/>
    <w:rsid w:val="00C12A21"/>
    <w:rsid w:val="00C178A6"/>
    <w:rsid w:val="00C24175"/>
    <w:rsid w:val="00C26487"/>
    <w:rsid w:val="00C30903"/>
    <w:rsid w:val="00C30A30"/>
    <w:rsid w:val="00C35DAB"/>
    <w:rsid w:val="00C4610B"/>
    <w:rsid w:val="00C46970"/>
    <w:rsid w:val="00C4731E"/>
    <w:rsid w:val="00C67CCE"/>
    <w:rsid w:val="00C75536"/>
    <w:rsid w:val="00C84DF4"/>
    <w:rsid w:val="00C94802"/>
    <w:rsid w:val="00CA6E11"/>
    <w:rsid w:val="00CB1BD0"/>
    <w:rsid w:val="00CC326C"/>
    <w:rsid w:val="00CF1AAE"/>
    <w:rsid w:val="00CF5C70"/>
    <w:rsid w:val="00CF5D82"/>
    <w:rsid w:val="00D03CE4"/>
    <w:rsid w:val="00D061B6"/>
    <w:rsid w:val="00D065B0"/>
    <w:rsid w:val="00D13099"/>
    <w:rsid w:val="00D16F94"/>
    <w:rsid w:val="00D21B86"/>
    <w:rsid w:val="00D22A64"/>
    <w:rsid w:val="00D35112"/>
    <w:rsid w:val="00D36764"/>
    <w:rsid w:val="00D47768"/>
    <w:rsid w:val="00D54116"/>
    <w:rsid w:val="00D60476"/>
    <w:rsid w:val="00D67672"/>
    <w:rsid w:val="00D6786C"/>
    <w:rsid w:val="00D678A6"/>
    <w:rsid w:val="00D733D9"/>
    <w:rsid w:val="00D82967"/>
    <w:rsid w:val="00D85EE9"/>
    <w:rsid w:val="00D86308"/>
    <w:rsid w:val="00DA0C8A"/>
    <w:rsid w:val="00DA1A3E"/>
    <w:rsid w:val="00DA34CB"/>
    <w:rsid w:val="00DC2DE9"/>
    <w:rsid w:val="00DC5228"/>
    <w:rsid w:val="00DC636A"/>
    <w:rsid w:val="00DC7D20"/>
    <w:rsid w:val="00DD011A"/>
    <w:rsid w:val="00DD3B26"/>
    <w:rsid w:val="00DE0739"/>
    <w:rsid w:val="00DE14E8"/>
    <w:rsid w:val="00DE45D8"/>
    <w:rsid w:val="00DF2DEC"/>
    <w:rsid w:val="00DF56E2"/>
    <w:rsid w:val="00E07290"/>
    <w:rsid w:val="00E078B8"/>
    <w:rsid w:val="00E163FF"/>
    <w:rsid w:val="00E37B92"/>
    <w:rsid w:val="00E408DF"/>
    <w:rsid w:val="00E44DBD"/>
    <w:rsid w:val="00E5481C"/>
    <w:rsid w:val="00E65FA3"/>
    <w:rsid w:val="00E71A03"/>
    <w:rsid w:val="00E73052"/>
    <w:rsid w:val="00E7687F"/>
    <w:rsid w:val="00E77B77"/>
    <w:rsid w:val="00E839E8"/>
    <w:rsid w:val="00E842AF"/>
    <w:rsid w:val="00E90872"/>
    <w:rsid w:val="00E91F87"/>
    <w:rsid w:val="00EA6C0C"/>
    <w:rsid w:val="00EA728F"/>
    <w:rsid w:val="00EB4CFD"/>
    <w:rsid w:val="00EB6BDA"/>
    <w:rsid w:val="00ED5D4A"/>
    <w:rsid w:val="00EE0017"/>
    <w:rsid w:val="00EE5CDC"/>
    <w:rsid w:val="00EF2279"/>
    <w:rsid w:val="00EF70AA"/>
    <w:rsid w:val="00F0413F"/>
    <w:rsid w:val="00F36C35"/>
    <w:rsid w:val="00F37829"/>
    <w:rsid w:val="00F4010C"/>
    <w:rsid w:val="00F5300E"/>
    <w:rsid w:val="00F532EB"/>
    <w:rsid w:val="00F569CC"/>
    <w:rsid w:val="00F61CB9"/>
    <w:rsid w:val="00F61EE0"/>
    <w:rsid w:val="00F67493"/>
    <w:rsid w:val="00F70785"/>
    <w:rsid w:val="00F7088B"/>
    <w:rsid w:val="00F72557"/>
    <w:rsid w:val="00F73B40"/>
    <w:rsid w:val="00F73CAA"/>
    <w:rsid w:val="00F73EB0"/>
    <w:rsid w:val="00F77C35"/>
    <w:rsid w:val="00F80D40"/>
    <w:rsid w:val="00F91D9C"/>
    <w:rsid w:val="00F965ED"/>
    <w:rsid w:val="00F972CC"/>
    <w:rsid w:val="00FA3DAA"/>
    <w:rsid w:val="00FA433A"/>
    <w:rsid w:val="00FA5E44"/>
    <w:rsid w:val="00FB05F9"/>
    <w:rsid w:val="00FC2849"/>
    <w:rsid w:val="00FC4F54"/>
    <w:rsid w:val="00FC7903"/>
    <w:rsid w:val="00FD238E"/>
    <w:rsid w:val="00FD242E"/>
    <w:rsid w:val="00FD4699"/>
    <w:rsid w:val="00FE2321"/>
    <w:rsid w:val="00FE4DE1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A8C2FCCC-7E1A-45C4-ADAA-E48649A0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if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5F98-B012-4209-B0E4-05EC9A14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3310</Characters>
  <Application>Microsoft Office Word</Application>
  <DocSecurity>0</DocSecurity>
  <Lines>27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ZRIHEN</dc:creator>
  <cp:keywords/>
  <dc:description/>
  <cp:lastModifiedBy>Březina Dominik</cp:lastModifiedBy>
  <cp:revision>6</cp:revision>
  <cp:lastPrinted>2015-06-02T15:55:00Z</cp:lastPrinted>
  <dcterms:created xsi:type="dcterms:W3CDTF">2026-04-13T10:54:00Z</dcterms:created>
  <dcterms:modified xsi:type="dcterms:W3CDTF">2026-04-14T12:06:00Z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