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E347" w14:textId="28F8B271" w:rsidR="0057189B" w:rsidRDefault="009F017F" w:rsidP="0057189B">
      <w:pPr>
        <w:spacing w:after="0" w:line="276" w:lineRule="auto"/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</w:pPr>
      <w:r w:rsidRPr="00BD40D7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 xml:space="preserve">Ovládněte investice do nemovitostí </w:t>
      </w:r>
      <w:r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 xml:space="preserve">– </w:t>
      </w:r>
      <w:proofErr w:type="spellStart"/>
      <w:r w:rsidRPr="00BD40D7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>Master</w:t>
      </w:r>
      <w:r w:rsidR="00FC2108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>C</w:t>
      </w:r>
      <w:r w:rsidRPr="00BD40D7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>lass</w:t>
      </w:r>
      <w:proofErr w:type="spellEnd"/>
      <w:r w:rsidRPr="00BD40D7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 xml:space="preserve"> </w:t>
      </w:r>
      <w:r w:rsidR="00BD40D7" w:rsidRPr="00BD40D7">
        <w:rPr>
          <w:rFonts w:ascii="Ubuntu" w:eastAsia="Times New Roman" w:hAnsi="Ubuntu" w:cstheme="minorHAnsi"/>
          <w:b/>
          <w:bCs/>
          <w:kern w:val="0"/>
          <w:sz w:val="32"/>
          <w:szCs w:val="32"/>
          <w:lang w:val="cs-CZ" w:eastAsia="cs-CZ"/>
          <w14:ligatures w14:val="none"/>
        </w:rPr>
        <w:t xml:space="preserve">Bureš &amp; partneři </w:t>
      </w:r>
    </w:p>
    <w:p w14:paraId="11A3CE7A" w14:textId="77777777" w:rsidR="00BD40D7" w:rsidRDefault="00BD40D7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32"/>
          <w:szCs w:val="32"/>
          <w:lang w:val="cs-CZ" w:eastAsia="cs-CZ"/>
          <w14:ligatures w14:val="none"/>
        </w:rPr>
      </w:pPr>
    </w:p>
    <w:p w14:paraId="1046EA4C" w14:textId="4F1F11B6" w:rsidR="00627B41" w:rsidRDefault="002F1154" w:rsidP="0057189B">
      <w:pPr>
        <w:spacing w:after="0" w:line="276" w:lineRule="auto"/>
        <w:jc w:val="both"/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Praha, </w:t>
      </w:r>
      <w:r w:rsid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2</w:t>
      </w:r>
      <w:r w:rsidR="009F017F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9</w:t>
      </w: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. </w:t>
      </w:r>
      <w:r w:rsidR="00574C31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dubna</w:t>
      </w:r>
      <w:r w:rsidR="00574C31"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57189B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2025 – </w:t>
      </w:r>
      <w:r w:rsidR="009F017F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Jak </w:t>
      </w:r>
      <w:r w:rsidR="004B4D99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coby</w:t>
      </w:r>
      <w:r w:rsidR="00BD40D7" w:rsidRPr="00BD40D7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investor v Česku plně </w:t>
      </w:r>
      <w:r w:rsidR="009F017F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využít </w:t>
      </w:r>
      <w:r w:rsidR="00BD40D7" w:rsidRPr="00BD40D7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potenciál svých nemovitostních investic</w:t>
      </w:r>
      <w:r w:rsidR="009F017F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? </w:t>
      </w:r>
      <w:r w:rsidR="004B4D99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N</w:t>
      </w:r>
      <w:r w:rsidR="009F017F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a tuto otázku </w:t>
      </w:r>
      <w:r w:rsidR="004B4D99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odpov</w:t>
      </w:r>
      <w:r w:rsidR="009F017F" w:rsidRPr="00FC2108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í</w:t>
      </w:r>
      <w:r w:rsidR="009F017F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o</w:t>
      </w:r>
      <w:r w:rsidR="00BD40D7" w:rsidRPr="00BD40D7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dborníci ze společnosti Bureš &amp; partneři</w:t>
      </w:r>
      <w:r w:rsidR="00C86E74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. P</w:t>
      </w:r>
      <w:r w:rsidR="00DD2BBC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rostřednictvím online</w:t>
      </w:r>
      <w:r w:rsidR="00BD40D7" w:rsidRPr="00BD40D7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="00BD40D7" w:rsidRPr="00BD40D7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Master</w:t>
      </w:r>
      <w:r w:rsidR="00FC2108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C</w:t>
      </w:r>
      <w:r w:rsidR="00BD40D7" w:rsidRPr="00BD40D7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lass</w:t>
      </w:r>
      <w:proofErr w:type="spellEnd"/>
      <w:r w:rsidR="00DD2BBC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FC2108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poskytují</w:t>
      </w:r>
      <w:r w:rsidR="00DD2BBC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9F017F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unikátní příručku, </w:t>
      </w:r>
      <w:r w:rsidR="00CA7E96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která</w:t>
      </w:r>
      <w:r w:rsidR="00CA7E96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9F017F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pomůže </w:t>
      </w:r>
      <w:r w:rsidR="00CA7E96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začínajícím i pokročilým </w:t>
      </w:r>
      <w:r w:rsidR="00CA7E96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 xml:space="preserve">investorům </w:t>
      </w:r>
      <w:r w:rsidR="00DD2BBC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maximalizovat zisky</w:t>
      </w:r>
      <w:r w:rsidR="003F6C65">
        <w:rPr>
          <w:rFonts w:ascii="Ubuntu" w:eastAsia="Times New Roman" w:hAnsi="Ubuntu" w:cstheme="minorHAnsi"/>
          <w:b/>
          <w:bCs/>
          <w:kern w:val="0"/>
          <w:sz w:val="24"/>
          <w:szCs w:val="24"/>
          <w:lang w:val="cs-CZ" w:eastAsia="cs-CZ"/>
          <w14:ligatures w14:val="none"/>
        </w:rPr>
        <w:t>.</w:t>
      </w:r>
    </w:p>
    <w:p w14:paraId="01A38646" w14:textId="77777777" w:rsidR="00BD40D7" w:rsidRPr="00BD40D7" w:rsidRDefault="00BD40D7" w:rsidP="00BD40D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3EDF9837" w14:textId="4C7D1667" w:rsidR="009F017F" w:rsidRPr="009F017F" w:rsidRDefault="009F017F" w:rsidP="009F017F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MasterClass</w:t>
      </w:r>
      <w:proofErr w:type="spellEnd"/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je jedinečným a 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komplexní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m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manuálem, který účastníkům poskytne všechny zásadní informace a představí lety ověřený 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přístup k investování do nemovitostí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 S</w:t>
      </w:r>
      <w:r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estaven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je</w:t>
      </w:r>
      <w:r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tak, aby každý investor získal jasné návody a konkrétní strategie, jak efektivně investovat do nemovitostí, minimalizovat rizika a dosáhnout maximálních výnosů.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Kurz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C36C36"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zahrnuj</w:t>
      </w:r>
      <w:r w:rsidR="00C36C3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</w:t>
      </w:r>
      <w:r w:rsidR="00C36C36"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více </w:t>
      </w:r>
      <w:r w:rsidR="00405254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než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14</w:t>
      </w:r>
      <w:r w:rsidR="003A756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hodin video materiálu</w:t>
      </w:r>
      <w:r w:rsidR="00C36C3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 který je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C36C36"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rozdělen</w:t>
      </w:r>
      <w:r w:rsidR="00C36C3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ý</w:t>
      </w:r>
      <w:r w:rsidR="00C36C36"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do 9 kapitol</w:t>
      </w:r>
      <w:r w:rsidR="00C36C3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. Účastníky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zasvětí do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témat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jako jsou základy nemovitostních investic, srovnání akcií a nemovitostí, výnosnost investičních nemovitostí, výběr správné nemovitosti, proces nákupu, pronájem, správa nemovitosti, budování portfolia a financování prostřednictvím hypotéky.</w:t>
      </w:r>
    </w:p>
    <w:p w14:paraId="22DF54D7" w14:textId="77777777" w:rsidR="009F017F" w:rsidRPr="009F017F" w:rsidRDefault="009F017F" w:rsidP="009F017F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7E4A0417" w14:textId="0BECAAA2" w:rsidR="00BD40D7" w:rsidRPr="00BD40D7" w:rsidRDefault="009F017F" w:rsidP="00BD40D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Účastní</w:t>
      </w:r>
      <w:r w:rsidR="00C36C3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ky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kurzem provede </w:t>
      </w:r>
      <w:r w:rsidR="00FC210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celkem 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osm expert</w:t>
      </w:r>
      <w:r w:rsidR="00C36C3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ů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s více než 25 lety zkušeností v</w:t>
      </w:r>
      <w:r w:rsidR="00FC210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oboru</w:t>
      </w:r>
      <w:r w:rsidR="00FC210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. Mezi nimi se objeví i 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zakladatel společnosti David Bureš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 se kterým je v rámci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programu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zajištěna 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také individuální konzultace</w:t>
      </w:r>
      <w:r w:rsidR="00FC210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. V rámci této soukromé hodiny tak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mohou účastníci získat informace pro svůj osobní investiční rozvoj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BD40D7"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„</w:t>
      </w:r>
      <w:r w:rsidR="00BD40D7" w:rsidRPr="00BD40D7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Investovat správně znamená vědět, jak minimalizovat rizika a maximalizovat výnosy. </w:t>
      </w:r>
      <w:r w:rsidR="00FC2108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Prostřednictvím </w:t>
      </w:r>
      <w:proofErr w:type="spellStart"/>
      <w:r w:rsidR="00FC2108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MasterClass</w:t>
      </w:r>
      <w:proofErr w:type="spellEnd"/>
      <w:r w:rsidR="00FC2108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 c</w:t>
      </w:r>
      <w:r w:rsidR="00BD40D7" w:rsidRPr="00BD40D7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hceme pomoci jak začátečníkům, tak zkušenějším investorům vytěžit</w:t>
      </w:r>
      <w:r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 z jejich investic</w:t>
      </w:r>
      <w:r w:rsidR="00BD40D7" w:rsidRPr="00BD40D7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 maximum,</w:t>
      </w:r>
      <w:r w:rsidR="00BD40D7"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“ říká </w:t>
      </w:r>
      <w:r w:rsidR="00DD2BBC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David</w:t>
      </w:r>
      <w:r w:rsidR="00BD40D7"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Bureš,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ředitel</w:t>
      </w:r>
      <w:r w:rsidR="00BD40D7"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společnosti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Bureš &amp; </w:t>
      </w:r>
      <w:r w:rsidR="00C36C36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artneři</w:t>
      </w:r>
      <w:r w:rsidR="00BD40D7"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 „</w:t>
      </w:r>
      <w:r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Z dlouholetých zkušeností víme, kde</w:t>
      </w:r>
      <w:r w:rsidR="00BD40D7" w:rsidRPr="00DD2BBC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 investoři často chybují </w:t>
      </w:r>
      <w:r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i jaké kroky </w:t>
      </w:r>
      <w:r w:rsidR="00BD40D7" w:rsidRPr="00DD2BBC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ved</w:t>
      </w:r>
      <w:r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ou </w:t>
      </w:r>
      <w:r w:rsidR="00BD40D7" w:rsidRPr="00DD2BBC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ke zbytečným ztrátám. V </w:t>
      </w:r>
      <w:proofErr w:type="spellStart"/>
      <w:r w:rsidR="00BD40D7" w:rsidRPr="00DD2BBC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Master</w:t>
      </w:r>
      <w:r w:rsidR="00FC2108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C</w:t>
      </w:r>
      <w:r w:rsidR="00BD40D7" w:rsidRPr="00DD2BBC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lass</w:t>
      </w:r>
      <w:proofErr w:type="spellEnd"/>
      <w:r w:rsidR="00BD40D7" w:rsidRPr="00DD2BBC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 sdílíme konkrétní příklady </w:t>
      </w:r>
      <w:r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z</w:t>
      </w:r>
      <w:r w:rsidR="003A7567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 </w:t>
      </w:r>
      <w:r w:rsidR="00BD40D7" w:rsidRPr="00DD2BBC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 xml:space="preserve">praxe, díky kterým se </w:t>
      </w:r>
      <w:r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účastníci mohou posouvat dál</w:t>
      </w:r>
      <w:r w:rsidR="00BD40D7" w:rsidRPr="00DD2BBC">
        <w:rPr>
          <w:rFonts w:ascii="Ubuntu" w:eastAsia="Times New Roman" w:hAnsi="Ubuntu" w:cstheme="minorHAnsi"/>
          <w:i/>
          <w:iCs/>
          <w:kern w:val="0"/>
          <w:sz w:val="24"/>
          <w:szCs w:val="24"/>
          <w:lang w:val="cs-CZ" w:eastAsia="cs-CZ"/>
          <w14:ligatures w14:val="none"/>
        </w:rPr>
        <w:t>.</w:t>
      </w:r>
      <w:r w:rsidR="00BD40D7"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“</w:t>
      </w:r>
    </w:p>
    <w:p w14:paraId="217EE570" w14:textId="77777777" w:rsidR="00BD40D7" w:rsidRPr="00BD40D7" w:rsidRDefault="00BD40D7" w:rsidP="00BD40D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3FE33FBD" w14:textId="1CD34295" w:rsidR="009F017F" w:rsidRDefault="009F017F" w:rsidP="00BD40D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Cena kurzu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je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12 000 Kč,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přičemž pro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klient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y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společnosti Bureš &amp; partneři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je 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tato částka odečtena z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 ceny </w:t>
      </w:r>
      <w:r w:rsidRPr="009F017F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za služby.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BD40D7"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Kompletní informace o kurz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u </w:t>
      </w:r>
      <w:r w:rsidR="00BD40D7" w:rsidRPr="00BD40D7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najdete na webových stránkách </w:t>
      </w:r>
      <w:hyperlink r:id="rId6" w:history="1">
        <w:r w:rsidR="00FC2108" w:rsidRPr="00F6126F">
          <w:rPr>
            <w:rStyle w:val="Hypertextovodkaz"/>
            <w:rFonts w:ascii="Ubuntu" w:eastAsia="Times New Roman" w:hAnsi="Ubuntu" w:cstheme="minorHAnsi"/>
            <w:kern w:val="0"/>
            <w:sz w:val="24"/>
            <w:szCs w:val="24"/>
            <w:lang w:val="cs-CZ" w:eastAsia="cs-CZ"/>
            <w14:ligatures w14:val="none"/>
          </w:rPr>
          <w:t>www.buresapartneri.cz/masterclass</w:t>
        </w:r>
      </w:hyperlink>
      <w:r w:rsidR="00FC2108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</w:p>
    <w:p w14:paraId="32E9E324" w14:textId="77777777" w:rsidR="00DD2BBC" w:rsidRPr="0057189B" w:rsidRDefault="00DD2BBC" w:rsidP="00BD40D7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2CD738B8" w14:textId="14280D44" w:rsidR="0057189B" w:rsidRDefault="00627B41" w:rsidP="0057189B">
      <w:pPr>
        <w:spacing w:after="0" w:line="276" w:lineRule="auto"/>
        <w:rPr>
          <w:rFonts w:ascii="Ubuntu" w:hAnsi="Ubuntu"/>
          <w:color w:val="9DBD1D"/>
          <w:sz w:val="24"/>
          <w:szCs w:val="24"/>
        </w:rPr>
      </w:pPr>
      <w:r w:rsidRPr="0057189B">
        <w:rPr>
          <w:rFonts w:ascii="Ubuntu" w:hAnsi="Ubuntu"/>
          <w:b/>
          <w:bCs/>
          <w:color w:val="9DBD1D"/>
          <w:sz w:val="24"/>
          <w:szCs w:val="24"/>
        </w:rPr>
        <w:t>O společnost</w:t>
      </w:r>
      <w:r w:rsidR="001B5DCB" w:rsidRPr="0057189B">
        <w:rPr>
          <w:rFonts w:ascii="Ubuntu" w:hAnsi="Ubuntu"/>
          <w:b/>
          <w:bCs/>
          <w:color w:val="9DBD1D"/>
          <w:sz w:val="24"/>
          <w:szCs w:val="24"/>
        </w:rPr>
        <w:t>i:</w:t>
      </w:r>
      <w:r w:rsidR="001B5DCB" w:rsidRPr="0057189B">
        <w:rPr>
          <w:rFonts w:ascii="Ubuntu" w:hAnsi="Ubuntu"/>
          <w:color w:val="9DBD1D"/>
          <w:sz w:val="24"/>
          <w:szCs w:val="24"/>
        </w:rPr>
        <w:t xml:space="preserve"> </w:t>
      </w:r>
    </w:p>
    <w:p w14:paraId="29043CD5" w14:textId="7C2C2E73" w:rsidR="00BC3D7D" w:rsidRDefault="00A70707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Firmu 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Bureš &amp; partneři tvoří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tým profesionálů specializujících se na vyhledávání, financování, rekonstrukce, pronájem a správu investičních nemovitostí v Praze.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lientům pomáh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ají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získat z</w:t>
      </w:r>
      <w:r w:rsidR="001B1391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 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nemovitosti maximální výnos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a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25 lety praxe a více než 600 byty ve správě patří 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v České republice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mezi špičku. 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H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ledají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způsob, jak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klientům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</w:t>
      </w: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zlepšit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život a naplnit 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jejich 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sny o finanční nezávislosti. Nabíz</w:t>
      </w:r>
      <w:r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ej</w:t>
      </w:r>
      <w:r w:rsidR="00BC3D7D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í komplexní přístup od stanovení cíle až po jeho naplnění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, přičemž zásadní j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</w:t>
      </w:r>
      <w:r w:rsid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p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řátelské prostředí, férové jednání a jasná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vize</w:t>
      </w:r>
      <w:r w:rsidR="0057189B"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 xml:space="preserve"> Více na www.</w:t>
      </w:r>
      <w:r w:rsidR="00653B75" w:rsidRP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buresapartneri.cz</w:t>
      </w:r>
      <w:r w:rsidR="00653B75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.</w:t>
      </w:r>
    </w:p>
    <w:p w14:paraId="5770FEEE" w14:textId="77777777" w:rsidR="0057189B" w:rsidRPr="0057189B" w:rsidRDefault="0057189B" w:rsidP="0057189B">
      <w:pPr>
        <w:spacing w:after="0" w:line="276" w:lineRule="auto"/>
        <w:jc w:val="both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</w:p>
    <w:p w14:paraId="53BFDF8B" w14:textId="77777777" w:rsidR="0057189B" w:rsidRPr="0057189B" w:rsidRDefault="00627B41" w:rsidP="0057189B">
      <w:pPr>
        <w:spacing w:after="0" w:line="276" w:lineRule="auto"/>
        <w:rPr>
          <w:rFonts w:ascii="Ubuntu" w:hAnsi="Ubuntu"/>
          <w:b/>
          <w:bCs/>
          <w:color w:val="9DBD1D"/>
          <w:sz w:val="24"/>
          <w:szCs w:val="24"/>
        </w:rPr>
      </w:pPr>
      <w:r w:rsidRPr="0057189B">
        <w:rPr>
          <w:rFonts w:ascii="Ubuntu" w:hAnsi="Ubuntu"/>
          <w:b/>
          <w:bCs/>
          <w:color w:val="9DBD1D"/>
          <w:sz w:val="24"/>
          <w:szCs w:val="24"/>
        </w:rPr>
        <w:t>Kontakt pro média:</w:t>
      </w:r>
    </w:p>
    <w:p w14:paraId="62B313D9" w14:textId="24F0D611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lastRenderedPageBreak/>
        <w:t xml:space="preserve">Jana Kokešová </w:t>
      </w:r>
    </w:p>
    <w:p w14:paraId="5AC04685" w14:textId="50EE5802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Account Manager</w:t>
      </w:r>
    </w:p>
    <w:p w14:paraId="1D5E36FB" w14:textId="77777777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Stance Communications, s.r.o.</w:t>
      </w:r>
    </w:p>
    <w:p w14:paraId="42700CC8" w14:textId="77777777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Jungmannova 750/34, 110 00 Praha 1</w:t>
      </w:r>
    </w:p>
    <w:p w14:paraId="5FA72713" w14:textId="115E2173" w:rsidR="002F1154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Tel.: +420 602 434 733</w:t>
      </w:r>
    </w:p>
    <w:p w14:paraId="398412A5" w14:textId="36666C74" w:rsidR="00721582" w:rsidRPr="0057189B" w:rsidRDefault="002F1154" w:rsidP="0057189B">
      <w:pPr>
        <w:spacing w:after="0" w:line="276" w:lineRule="auto"/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</w:pPr>
      <w:r w:rsidRPr="0057189B">
        <w:rPr>
          <w:rFonts w:ascii="Ubuntu" w:eastAsia="Times New Roman" w:hAnsi="Ubuntu" w:cstheme="minorHAnsi"/>
          <w:kern w:val="0"/>
          <w:sz w:val="24"/>
          <w:szCs w:val="24"/>
          <w:lang w:val="cs-CZ" w:eastAsia="cs-CZ"/>
          <w14:ligatures w14:val="none"/>
        </w:rPr>
        <w:t>E-mail: jana.kokesova@stance.cz</w:t>
      </w:r>
    </w:p>
    <w:sectPr w:rsidR="00721582" w:rsidRPr="00571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741DC" w14:textId="77777777" w:rsidR="00606578" w:rsidRDefault="00606578" w:rsidP="002F1154">
      <w:pPr>
        <w:spacing w:after="0" w:line="240" w:lineRule="auto"/>
      </w:pPr>
      <w:r>
        <w:separator/>
      </w:r>
    </w:p>
  </w:endnote>
  <w:endnote w:type="continuationSeparator" w:id="0">
    <w:p w14:paraId="230EFD9E" w14:textId="77777777" w:rsidR="00606578" w:rsidRDefault="00606578" w:rsidP="002F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5747" w14:textId="77777777" w:rsidR="00606578" w:rsidRDefault="00606578" w:rsidP="002F1154">
      <w:pPr>
        <w:spacing w:after="0" w:line="240" w:lineRule="auto"/>
      </w:pPr>
      <w:r>
        <w:separator/>
      </w:r>
    </w:p>
  </w:footnote>
  <w:footnote w:type="continuationSeparator" w:id="0">
    <w:p w14:paraId="796750ED" w14:textId="77777777" w:rsidR="00606578" w:rsidRDefault="00606578" w:rsidP="002F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56FD" w14:textId="0B14E0EB" w:rsidR="002F1154" w:rsidRPr="0057189B" w:rsidRDefault="00A831CE">
    <w:pPr>
      <w:pStyle w:val="Zhlav"/>
      <w:rPr>
        <w:rFonts w:ascii="Ubuntu" w:hAnsi="Ubuntu"/>
        <w:lang w:val="cs-CZ"/>
      </w:rPr>
    </w:pPr>
    <w:r w:rsidRPr="0057189B">
      <w:rPr>
        <w:rFonts w:ascii="Ubuntu" w:hAnsi="Ubuntu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C7155DC" wp14:editId="7F9E4BA1">
          <wp:simplePos x="0" y="0"/>
          <wp:positionH relativeFrom="column">
            <wp:posOffset>4943475</wp:posOffset>
          </wp:positionH>
          <wp:positionV relativeFrom="paragraph">
            <wp:posOffset>-6985</wp:posOffset>
          </wp:positionV>
          <wp:extent cx="1163955" cy="323215"/>
          <wp:effectExtent l="0" t="0" r="0" b="635"/>
          <wp:wrapSquare wrapText="bothSides"/>
          <wp:docPr id="7914281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28152" name="Obrázek 791428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89B">
      <w:rPr>
        <w:rFonts w:ascii="Ubuntu" w:hAnsi="Ubuntu"/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C906306" wp14:editId="5E77F31C">
          <wp:simplePos x="0" y="0"/>
          <wp:positionH relativeFrom="column">
            <wp:posOffset>3028473</wp:posOffset>
          </wp:positionH>
          <wp:positionV relativeFrom="paragraph">
            <wp:posOffset>-8572</wp:posOffset>
          </wp:positionV>
          <wp:extent cx="1876425" cy="295910"/>
          <wp:effectExtent l="0" t="0" r="9525" b="8890"/>
          <wp:wrapTight wrapText="bothSides">
            <wp:wrapPolygon edited="0">
              <wp:start x="4824" y="0"/>
              <wp:lineTo x="0" y="0"/>
              <wp:lineTo x="0" y="20858"/>
              <wp:lineTo x="10307" y="20858"/>
              <wp:lineTo x="21490" y="20858"/>
              <wp:lineTo x="21490" y="1391"/>
              <wp:lineTo x="19517" y="0"/>
              <wp:lineTo x="4824" y="0"/>
            </wp:wrapPolygon>
          </wp:wrapTight>
          <wp:docPr id="13438355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89B">
      <w:rPr>
        <w:rFonts w:ascii="Ubuntu" w:hAnsi="Ubuntu"/>
        <w:lang w:val="cs-CZ"/>
      </w:rPr>
      <w:t xml:space="preserve">TISKOVÁ ZPRÁVA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41"/>
    <w:rsid w:val="00077511"/>
    <w:rsid w:val="0008221D"/>
    <w:rsid w:val="000847F2"/>
    <w:rsid w:val="000964C4"/>
    <w:rsid w:val="001B1391"/>
    <w:rsid w:val="001B5DCB"/>
    <w:rsid w:val="00284025"/>
    <w:rsid w:val="002F1154"/>
    <w:rsid w:val="00306D7E"/>
    <w:rsid w:val="00387A62"/>
    <w:rsid w:val="003A7567"/>
    <w:rsid w:val="003F2402"/>
    <w:rsid w:val="003F2CD4"/>
    <w:rsid w:val="003F6C65"/>
    <w:rsid w:val="00405254"/>
    <w:rsid w:val="00405366"/>
    <w:rsid w:val="00473F0E"/>
    <w:rsid w:val="004B4D99"/>
    <w:rsid w:val="00514A3A"/>
    <w:rsid w:val="0057189B"/>
    <w:rsid w:val="00574C31"/>
    <w:rsid w:val="00602851"/>
    <w:rsid w:val="00606578"/>
    <w:rsid w:val="00627B41"/>
    <w:rsid w:val="00653B75"/>
    <w:rsid w:val="006E3839"/>
    <w:rsid w:val="007134E7"/>
    <w:rsid w:val="00721582"/>
    <w:rsid w:val="0078243A"/>
    <w:rsid w:val="008827EF"/>
    <w:rsid w:val="00916E76"/>
    <w:rsid w:val="009613F8"/>
    <w:rsid w:val="0097387E"/>
    <w:rsid w:val="009F017F"/>
    <w:rsid w:val="00A70707"/>
    <w:rsid w:val="00A709CA"/>
    <w:rsid w:val="00A831CE"/>
    <w:rsid w:val="00AE4017"/>
    <w:rsid w:val="00BC3D7D"/>
    <w:rsid w:val="00BD40D7"/>
    <w:rsid w:val="00C36C36"/>
    <w:rsid w:val="00C50368"/>
    <w:rsid w:val="00C86E74"/>
    <w:rsid w:val="00CA7E96"/>
    <w:rsid w:val="00D3159A"/>
    <w:rsid w:val="00DA4A7C"/>
    <w:rsid w:val="00DD2BBC"/>
    <w:rsid w:val="00E20E4C"/>
    <w:rsid w:val="00E32499"/>
    <w:rsid w:val="00EA6201"/>
    <w:rsid w:val="00EF2D34"/>
    <w:rsid w:val="00F00759"/>
    <w:rsid w:val="00F70C1E"/>
    <w:rsid w:val="00FA1481"/>
    <w:rsid w:val="00FB3ED3"/>
    <w:rsid w:val="00FC2108"/>
    <w:rsid w:val="00FC6DEB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1CEB8"/>
  <w15:docId w15:val="{984B5843-9038-484F-B3DC-7EF08561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17F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2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7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7B4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7B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41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7B41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7B41"/>
    <w:rPr>
      <w:rFonts w:eastAsiaTheme="majorEastAsia" w:cstheme="majorBidi"/>
      <w:color w:val="2F5496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7B4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7B41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7B4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7B41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62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7B4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7B4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62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7B41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627B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7B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7B41"/>
    <w:rPr>
      <w:i/>
      <w:iCs/>
      <w:color w:val="2F5496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627B4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F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5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2F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54"/>
    <w:rPr>
      <w:lang w:val="en-GB"/>
    </w:rPr>
  </w:style>
  <w:style w:type="paragraph" w:styleId="Revize">
    <w:name w:val="Revision"/>
    <w:hidden/>
    <w:uiPriority w:val="99"/>
    <w:semiHidden/>
    <w:rsid w:val="00077511"/>
    <w:pPr>
      <w:spacing w:after="0" w:line="240" w:lineRule="auto"/>
    </w:pPr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775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75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751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511"/>
    <w:rPr>
      <w:b/>
      <w:bCs/>
      <w:sz w:val="20"/>
      <w:szCs w:val="20"/>
      <w:lang w:val="en-GB"/>
    </w:rPr>
  </w:style>
  <w:style w:type="paragraph" w:styleId="Normlnweb">
    <w:name w:val="Normal (Web)"/>
    <w:basedOn w:val="Normln"/>
    <w:uiPriority w:val="99"/>
    <w:semiHidden/>
    <w:unhideWhenUsed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iln">
    <w:name w:val="Strong"/>
    <w:basedOn w:val="Standardnpsmoodstavce"/>
    <w:uiPriority w:val="22"/>
    <w:qFormat/>
    <w:rsid w:val="00BC3D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21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resapartneri.cz/masterclas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Kateřina</dc:creator>
  <cp:keywords/>
  <dc:description/>
  <cp:lastModifiedBy>Kokešová Jana</cp:lastModifiedBy>
  <cp:revision>3</cp:revision>
  <dcterms:created xsi:type="dcterms:W3CDTF">2025-04-28T10:00:00Z</dcterms:created>
  <dcterms:modified xsi:type="dcterms:W3CDTF">2025-04-28T13:35:00Z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001ed597c7efe02c35dd9fa7410c2c77e40b08d979f6fc1a218e38db05ef5a1e</vt:lpwstr>
  </property>
  <property fmtid="{D5CDD505-2E9C-101B-9397-08002B2CF9AE}" pid="3" name="MSIP_Label_bd7f7fb7-621a-4f5d-bce2-7dba806e1a3f_Enabled">
    <vt:lpwstr>true</vt:lpwstr>
  </property>
  <property fmtid="{D5CDD505-2E9C-101B-9397-08002B2CF9AE}" pid="4" name="MSIP_Label_bd7f7fb7-621a-4f5d-bce2-7dba806e1a3f_SetDate">
    <vt:lpwstr>2025-03-19T20:03:07Z</vt:lpwstr>
  </property>
  <property fmtid="{D5CDD505-2E9C-101B-9397-08002B2CF9AE}" pid="5" name="MSIP_Label_bd7f7fb7-621a-4f5d-bce2-7dba806e1a3f_Method">
    <vt:lpwstr>Standard</vt:lpwstr>
  </property>
  <property fmtid="{D5CDD505-2E9C-101B-9397-08002B2CF9AE}" pid="6" name="MSIP_Label_bd7f7fb7-621a-4f5d-bce2-7dba806e1a3f_Name">
    <vt:lpwstr>Public</vt:lpwstr>
  </property>
  <property fmtid="{D5CDD505-2E9C-101B-9397-08002B2CF9AE}" pid="7" name="MSIP_Label_bd7f7fb7-621a-4f5d-bce2-7dba806e1a3f_SiteId">
    <vt:lpwstr>71bb137a-051b-413e-ab7e-b22b337f7ad7</vt:lpwstr>
  </property>
  <property fmtid="{D5CDD505-2E9C-101B-9397-08002B2CF9AE}" pid="8" name="MSIP_Label_bd7f7fb7-621a-4f5d-bce2-7dba806e1a3f_ActionId">
    <vt:lpwstr>dbf4483e-0dfa-44cd-8bfb-ed5c0ceeb7c0</vt:lpwstr>
  </property>
  <property fmtid="{D5CDD505-2E9C-101B-9397-08002B2CF9AE}" pid="9" name="MSIP_Label_bd7f7fb7-621a-4f5d-bce2-7dba806e1a3f_ContentBits">
    <vt:lpwstr>0</vt:lpwstr>
  </property>
  <property fmtid="{D5CDD505-2E9C-101B-9397-08002B2CF9AE}" pid="10" name="MSIP_Label_bd7f7fb7-621a-4f5d-bce2-7dba806e1a3f_Tag">
    <vt:lpwstr>50, 3, 0, 1</vt:lpwstr>
  </property>
</Properties>
</file>