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3ED" w14:textId="25AD5BB9" w:rsidR="00BD3082" w:rsidRPr="000A01BF" w:rsidRDefault="008B618A" w:rsidP="008C4C01">
      <w:pPr>
        <w:rPr>
          <w:rFonts w:ascii="BNPP Sans Light" w:hAnsi="BNPP Sans Light"/>
        </w:rPr>
      </w:pPr>
      <w:r w:rsidRPr="000A01BF">
        <w:rPr>
          <w:rFonts w:ascii="BNPP Sans Light" w:hAnsi="BNPP Sans Light"/>
        </w:rPr>
        <w:t>Praha</w:t>
      </w:r>
      <w:r w:rsidR="00BD3082" w:rsidRPr="000A01BF">
        <w:rPr>
          <w:rFonts w:ascii="BNPP Sans Light" w:hAnsi="BNPP Sans Light"/>
        </w:rPr>
        <w:t xml:space="preserve">, </w:t>
      </w:r>
      <w:r w:rsidR="00154C7D">
        <w:rPr>
          <w:rFonts w:ascii="BNPP Sans Light" w:hAnsi="BNPP Sans Light"/>
        </w:rPr>
        <w:t>31</w:t>
      </w:r>
      <w:r w:rsidR="00734BFF" w:rsidRPr="000A01BF">
        <w:rPr>
          <w:rFonts w:ascii="BNPP Sans Light" w:hAnsi="BNPP Sans Light"/>
        </w:rPr>
        <w:t xml:space="preserve">. </w:t>
      </w:r>
      <w:r w:rsidR="005C173C" w:rsidRPr="000A01BF">
        <w:rPr>
          <w:rFonts w:ascii="BNPP Sans Light" w:hAnsi="BNPP Sans Light"/>
        </w:rPr>
        <w:t>březen</w:t>
      </w:r>
      <w:r w:rsidR="009F7F62" w:rsidRPr="000A01BF">
        <w:rPr>
          <w:rFonts w:ascii="BNPP Sans Light" w:hAnsi="BNPP Sans Light"/>
        </w:rPr>
        <w:t xml:space="preserve"> 202</w:t>
      </w:r>
      <w:r w:rsidR="005C173C" w:rsidRPr="000A01BF">
        <w:rPr>
          <w:rFonts w:ascii="BNPP Sans Light" w:hAnsi="BNPP Sans Light"/>
        </w:rPr>
        <w:t>6</w:t>
      </w:r>
    </w:p>
    <w:p w14:paraId="50B00103" w14:textId="77777777" w:rsidR="00CF5C70" w:rsidRPr="000A01BF" w:rsidRDefault="00E90872" w:rsidP="008C4C01">
      <w:pPr>
        <w:rPr>
          <w:rFonts w:ascii="BNPP Sans Light" w:hAnsi="BNPP Sans Light"/>
        </w:rPr>
      </w:pPr>
      <w:r w:rsidRPr="000A01BF">
        <w:rPr>
          <w:rFonts w:ascii="BNPP Sans Light" w:hAnsi="BNPP Sans Light" w:cs="BNPP Sans"/>
        </w:rPr>
        <w:tab/>
      </w:r>
    </w:p>
    <w:p w14:paraId="0B23A67C" w14:textId="77777777" w:rsidR="00CF5C70" w:rsidRPr="000A01BF" w:rsidRDefault="00CF5C70" w:rsidP="008C4C01">
      <w:pPr>
        <w:rPr>
          <w:rFonts w:ascii="BNPP Sans Light" w:hAnsi="BNPP Sans Light"/>
        </w:rPr>
      </w:pPr>
      <w:r w:rsidRPr="000A01BF">
        <w:rPr>
          <w:rFonts w:ascii="BNPP Sans Light" w:hAnsi="BNPP Sans Light"/>
          <w:noProof/>
          <w:lang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25F7CC7E" w:rsidR="00CF5C70" w:rsidRPr="000A01BF" w:rsidRDefault="008B618A" w:rsidP="00CF5C70">
                            <w:pPr>
                              <w:pStyle w:val="Podnadpis"/>
                              <w:rPr>
                                <w:noProof w:val="0"/>
                              </w:rPr>
                            </w:pPr>
                            <w:r w:rsidRPr="000A01BF">
                              <w:rPr>
                                <w:noProof w:val="0"/>
                              </w:rP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25F7CC7E" w:rsidR="00CF5C70" w:rsidRPr="000A01BF" w:rsidRDefault="008B618A" w:rsidP="00CF5C70">
                      <w:pPr>
                        <w:pStyle w:val="Podnadpis"/>
                        <w:rPr>
                          <w:noProof w:val="0"/>
                        </w:rPr>
                      </w:pPr>
                      <w:r w:rsidRPr="000A01BF">
                        <w:rPr>
                          <w:noProof w:val="0"/>
                        </w:rPr>
                        <w:t>tisková zpráva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1B6A714" w14:textId="77777777" w:rsidR="00963F72" w:rsidRPr="000A01BF" w:rsidRDefault="00963F72" w:rsidP="00E90872">
      <w:pPr>
        <w:spacing w:line="240" w:lineRule="auto"/>
        <w:rPr>
          <w:rFonts w:ascii="BNPP Sans Light" w:hAnsi="BNPP Sans Light"/>
        </w:rPr>
      </w:pPr>
    </w:p>
    <w:p w14:paraId="069B52E9" w14:textId="13D75CE3" w:rsidR="003F08F3" w:rsidRDefault="00A44137" w:rsidP="003F08F3">
      <w:pPr>
        <w:spacing w:line="240" w:lineRule="auto"/>
        <w:rPr>
          <w:rFonts w:ascii="BNPP Sans Light" w:hAnsi="BNPP Sans Light"/>
          <w:b/>
          <w:bCs/>
          <w:sz w:val="32"/>
          <w:szCs w:val="40"/>
        </w:rPr>
      </w:pPr>
      <w:r w:rsidRPr="00A44137">
        <w:rPr>
          <w:rFonts w:ascii="BNPP Sans Light" w:hAnsi="BNPP Sans Light"/>
          <w:b/>
          <w:bCs/>
          <w:sz w:val="32"/>
          <w:szCs w:val="40"/>
        </w:rPr>
        <w:t xml:space="preserve">Češi se cítí jistěji, obavy ze zhoršení životní úrovně ale přetrvávají. </w:t>
      </w:r>
      <w:r>
        <w:rPr>
          <w:rFonts w:ascii="BNPP Sans Light" w:hAnsi="BNPP Sans Light"/>
          <w:b/>
          <w:bCs/>
          <w:sz w:val="32"/>
          <w:szCs w:val="40"/>
        </w:rPr>
        <w:t>14 % stále nemá žádnou finanční rezervu</w:t>
      </w:r>
    </w:p>
    <w:p w14:paraId="652D8B2B" w14:textId="77777777" w:rsidR="00A44137" w:rsidRPr="000A01BF" w:rsidRDefault="00A44137" w:rsidP="003F08F3">
      <w:pPr>
        <w:spacing w:line="240" w:lineRule="auto"/>
        <w:rPr>
          <w:rFonts w:ascii="BNPP Sans Light" w:hAnsi="BNPP Sans Light"/>
          <w:b/>
          <w:bCs/>
          <w:szCs w:val="24"/>
        </w:rPr>
      </w:pPr>
    </w:p>
    <w:p w14:paraId="185E02C1" w14:textId="083AF185" w:rsidR="00771D8D" w:rsidRDefault="00A44137" w:rsidP="00135F13">
      <w:pPr>
        <w:spacing w:line="240" w:lineRule="auto"/>
        <w:rPr>
          <w:rFonts w:ascii="BNPP Sans Light" w:hAnsi="BNPP Sans Light"/>
          <w:b/>
          <w:bCs/>
          <w:szCs w:val="24"/>
        </w:rPr>
      </w:pPr>
      <w:r w:rsidRPr="00A44137">
        <w:rPr>
          <w:rFonts w:ascii="BNPP Sans Light" w:hAnsi="BNPP Sans Light"/>
          <w:b/>
          <w:bCs/>
          <w:szCs w:val="24"/>
        </w:rPr>
        <w:t xml:space="preserve">České domácnosti se postupně adaptují na období ekonomických nejistot a jejich pocit bezpečí </w:t>
      </w:r>
      <w:r>
        <w:rPr>
          <w:rFonts w:ascii="BNPP Sans Light" w:hAnsi="BNPP Sans Light"/>
          <w:b/>
          <w:bCs/>
          <w:szCs w:val="24"/>
        </w:rPr>
        <w:t>pozvolna</w:t>
      </w:r>
      <w:r w:rsidRPr="00A44137">
        <w:rPr>
          <w:rFonts w:ascii="BNPP Sans Light" w:hAnsi="BNPP Sans Light"/>
          <w:b/>
          <w:bCs/>
          <w:szCs w:val="24"/>
        </w:rPr>
        <w:t xml:space="preserve"> roste. Vyplývá to ze čtvrté vlny BNP Paribas </w:t>
      </w:r>
      <w:proofErr w:type="spellStart"/>
      <w:r w:rsidRPr="00A44137">
        <w:rPr>
          <w:rFonts w:ascii="BNPP Sans Light" w:hAnsi="BNPP Sans Light"/>
          <w:b/>
          <w:bCs/>
          <w:szCs w:val="24"/>
        </w:rPr>
        <w:t>Cardif</w:t>
      </w:r>
      <w:proofErr w:type="spellEnd"/>
      <w:r w:rsidRPr="00A44137">
        <w:rPr>
          <w:rFonts w:ascii="BNPP Sans Light" w:hAnsi="BNPP Sans Light"/>
          <w:b/>
          <w:bCs/>
          <w:szCs w:val="24"/>
        </w:rPr>
        <w:t xml:space="preserve"> indexu jistoty, který pro pojišťovnu realizovala agentura Ipsos. Výzkum sleduje obavy </w:t>
      </w:r>
      <w:r w:rsidR="007E07CA">
        <w:rPr>
          <w:rFonts w:ascii="BNPP Sans Light" w:hAnsi="BNPP Sans Light"/>
          <w:b/>
          <w:bCs/>
          <w:szCs w:val="24"/>
        </w:rPr>
        <w:t>Čechů</w:t>
      </w:r>
      <w:r w:rsidR="007E07CA" w:rsidRPr="00A44137">
        <w:rPr>
          <w:rFonts w:ascii="BNPP Sans Light" w:hAnsi="BNPP Sans Light"/>
          <w:b/>
          <w:bCs/>
          <w:szCs w:val="24"/>
        </w:rPr>
        <w:t xml:space="preserve"> </w:t>
      </w:r>
      <w:r w:rsidR="007E07CA">
        <w:rPr>
          <w:rFonts w:ascii="BNPP Sans Light" w:hAnsi="BNPP Sans Light"/>
          <w:b/>
          <w:bCs/>
          <w:szCs w:val="24"/>
        </w:rPr>
        <w:t xml:space="preserve">v </w:t>
      </w:r>
      <w:r w:rsidR="0006404E">
        <w:rPr>
          <w:rFonts w:ascii="BNPP Sans Light" w:hAnsi="BNPP Sans Light"/>
          <w:b/>
          <w:bCs/>
          <w:szCs w:val="24"/>
        </w:rPr>
        <w:t>základních</w:t>
      </w:r>
      <w:r w:rsidR="007E07CA" w:rsidRPr="007E07CA">
        <w:rPr>
          <w:rFonts w:ascii="BNPP Sans Light" w:hAnsi="BNPP Sans Light"/>
          <w:b/>
          <w:bCs/>
          <w:szCs w:val="24"/>
        </w:rPr>
        <w:t xml:space="preserve"> oblastech</w:t>
      </w:r>
      <w:r w:rsidR="0006404E">
        <w:rPr>
          <w:rFonts w:ascii="BNPP Sans Light" w:hAnsi="BNPP Sans Light"/>
          <w:b/>
          <w:bCs/>
          <w:szCs w:val="24"/>
        </w:rPr>
        <w:t xml:space="preserve"> jejich života</w:t>
      </w:r>
      <w:r w:rsidRPr="00A44137">
        <w:rPr>
          <w:rFonts w:ascii="BNPP Sans Light" w:hAnsi="BNPP Sans Light"/>
          <w:b/>
          <w:bCs/>
          <w:szCs w:val="24"/>
        </w:rPr>
        <w:t xml:space="preserve"> i míru pokrytí </w:t>
      </w:r>
      <w:r w:rsidR="007E07CA">
        <w:rPr>
          <w:rFonts w:ascii="BNPP Sans Light" w:hAnsi="BNPP Sans Light"/>
          <w:b/>
          <w:bCs/>
          <w:szCs w:val="24"/>
        </w:rPr>
        <w:t>případných</w:t>
      </w:r>
      <w:r w:rsidR="007E07CA" w:rsidRPr="00A44137">
        <w:rPr>
          <w:rFonts w:ascii="BNPP Sans Light" w:hAnsi="BNPP Sans Light"/>
          <w:b/>
          <w:bCs/>
          <w:szCs w:val="24"/>
        </w:rPr>
        <w:t xml:space="preserve"> </w:t>
      </w:r>
      <w:r w:rsidRPr="00A44137">
        <w:rPr>
          <w:rFonts w:ascii="BNPP Sans Light" w:hAnsi="BNPP Sans Light"/>
          <w:b/>
          <w:bCs/>
          <w:szCs w:val="24"/>
        </w:rPr>
        <w:t>rizik.</w:t>
      </w:r>
    </w:p>
    <w:p w14:paraId="71BD9AD1" w14:textId="77777777" w:rsidR="00A44137" w:rsidRPr="000A01BF" w:rsidRDefault="00A44137" w:rsidP="00135F13">
      <w:pPr>
        <w:spacing w:line="240" w:lineRule="auto"/>
        <w:rPr>
          <w:rFonts w:ascii="BNPP Sans Light" w:hAnsi="BNPP Sans Light"/>
          <w:szCs w:val="24"/>
        </w:rPr>
      </w:pPr>
    </w:p>
    <w:p w14:paraId="2110895E" w14:textId="3914A3B8" w:rsidR="001E14B8" w:rsidRDefault="00794398" w:rsidP="00BC0BE5">
      <w:pPr>
        <w:spacing w:line="240" w:lineRule="auto"/>
        <w:rPr>
          <w:rFonts w:ascii="BNPP Sans Light" w:hAnsi="BNPP Sans Light"/>
          <w:szCs w:val="24"/>
        </w:rPr>
      </w:pPr>
      <w:r w:rsidRPr="000A01BF">
        <w:rPr>
          <w:rFonts w:ascii="BNPP Sans Light" w:hAnsi="BNPP Sans Light"/>
          <w:szCs w:val="24"/>
        </w:rPr>
        <w:t>Čtvrtá vlna</w:t>
      </w:r>
      <w:r w:rsidR="00135F13" w:rsidRPr="000A01BF">
        <w:rPr>
          <w:rFonts w:ascii="BNPP Sans Light" w:hAnsi="BNPP Sans Light"/>
          <w:szCs w:val="24"/>
        </w:rPr>
        <w:t xml:space="preserve"> průzkumu </w:t>
      </w:r>
      <w:r w:rsidR="00A44137">
        <w:rPr>
          <w:rFonts w:ascii="BNPP Sans Light" w:hAnsi="BNPP Sans Light"/>
          <w:szCs w:val="24"/>
        </w:rPr>
        <w:t>dosáhla</w:t>
      </w:r>
      <w:r w:rsidRPr="000A01BF">
        <w:rPr>
          <w:rFonts w:ascii="BNPP Sans Light" w:hAnsi="BNPP Sans Light"/>
          <w:szCs w:val="24"/>
        </w:rPr>
        <w:t xml:space="preserve"> </w:t>
      </w:r>
      <w:r w:rsidR="00135F13" w:rsidRPr="000A01BF">
        <w:rPr>
          <w:rFonts w:ascii="BNPP Sans Light" w:hAnsi="BNPP Sans Light"/>
          <w:szCs w:val="24"/>
        </w:rPr>
        <w:t>43 bodů ze 100</w:t>
      </w:r>
      <w:r w:rsidR="001E14B8" w:rsidRPr="000A01BF">
        <w:rPr>
          <w:rFonts w:ascii="BNPP Sans Light" w:hAnsi="BNPP Sans Light"/>
          <w:szCs w:val="24"/>
        </w:rPr>
        <w:t>. O</w:t>
      </w:r>
      <w:r w:rsidR="00135F13" w:rsidRPr="000A01BF">
        <w:rPr>
          <w:rFonts w:ascii="BNPP Sans Light" w:hAnsi="BNPP Sans Light"/>
          <w:szCs w:val="24"/>
        </w:rPr>
        <w:t>proti minulé</w:t>
      </w:r>
      <w:r w:rsidR="001E14B8" w:rsidRPr="000A01BF">
        <w:rPr>
          <w:rFonts w:ascii="BNPP Sans Light" w:hAnsi="BNPP Sans Light"/>
          <w:szCs w:val="24"/>
        </w:rPr>
        <w:t xml:space="preserve"> vlně z března loňského roku tak </w:t>
      </w:r>
      <w:r w:rsidR="00135F13" w:rsidRPr="000A01BF">
        <w:rPr>
          <w:rFonts w:ascii="BNPP Sans Light" w:hAnsi="BNPP Sans Light"/>
          <w:szCs w:val="24"/>
        </w:rPr>
        <w:t>došlo k mírnému vzrůstu</w:t>
      </w:r>
      <w:r w:rsidR="00A44137">
        <w:rPr>
          <w:rFonts w:ascii="BNPP Sans Light" w:hAnsi="BNPP Sans Light"/>
          <w:szCs w:val="24"/>
        </w:rPr>
        <w:t>, t</w:t>
      </w:r>
      <w:r w:rsidR="009A001F">
        <w:rPr>
          <w:rFonts w:ascii="BNPP Sans Light" w:hAnsi="BNPP Sans Light"/>
          <w:szCs w:val="24"/>
        </w:rPr>
        <w:t xml:space="preserve">ehdy průzkum </w:t>
      </w:r>
      <w:r w:rsidR="007929B2">
        <w:rPr>
          <w:rFonts w:ascii="BNPP Sans Light" w:hAnsi="BNPP Sans Light"/>
          <w:szCs w:val="24"/>
        </w:rPr>
        <w:t>dosáhl</w:t>
      </w:r>
      <w:r w:rsidR="009A001F">
        <w:rPr>
          <w:rFonts w:ascii="BNPP Sans Light" w:hAnsi="BNPP Sans Light"/>
          <w:szCs w:val="24"/>
        </w:rPr>
        <w:t xml:space="preserve"> hodnot</w:t>
      </w:r>
      <w:r w:rsidR="007929B2">
        <w:rPr>
          <w:rFonts w:ascii="BNPP Sans Light" w:hAnsi="BNPP Sans Light"/>
          <w:szCs w:val="24"/>
        </w:rPr>
        <w:t>y</w:t>
      </w:r>
      <w:r w:rsidR="009A001F">
        <w:rPr>
          <w:rFonts w:ascii="BNPP Sans Light" w:hAnsi="BNPP Sans Light"/>
          <w:szCs w:val="24"/>
        </w:rPr>
        <w:t xml:space="preserve"> 42.</w:t>
      </w:r>
      <w:r w:rsidR="00135F13" w:rsidRPr="000A01BF">
        <w:rPr>
          <w:rFonts w:ascii="BNPP Sans Light" w:hAnsi="BNPP Sans Light"/>
          <w:szCs w:val="24"/>
        </w:rPr>
        <w:t xml:space="preserve"> </w:t>
      </w:r>
      <w:r w:rsidR="001E14B8" w:rsidRPr="00215A53">
        <w:rPr>
          <w:rFonts w:ascii="BNPP Sans Light" w:hAnsi="BNPP Sans Light"/>
          <w:i/>
          <w:iCs/>
          <w:szCs w:val="24"/>
        </w:rPr>
        <w:t xml:space="preserve">„BNP Paribas </w:t>
      </w:r>
      <w:proofErr w:type="spellStart"/>
      <w:r w:rsidR="001E14B8" w:rsidRPr="00215A53">
        <w:rPr>
          <w:rFonts w:ascii="BNPP Sans Light" w:hAnsi="BNPP Sans Light"/>
          <w:i/>
          <w:iCs/>
          <w:szCs w:val="24"/>
        </w:rPr>
        <w:t>Cardif</w:t>
      </w:r>
      <w:proofErr w:type="spellEnd"/>
      <w:r w:rsidR="001E14B8" w:rsidRPr="00215A53">
        <w:rPr>
          <w:rFonts w:ascii="BNPP Sans Light" w:hAnsi="BNPP Sans Light"/>
          <w:i/>
          <w:iCs/>
          <w:szCs w:val="24"/>
        </w:rPr>
        <w:t xml:space="preserve"> </w:t>
      </w:r>
      <w:r w:rsidR="00B476AC">
        <w:rPr>
          <w:rFonts w:ascii="BNPP Sans Light" w:hAnsi="BNPP Sans Light"/>
          <w:i/>
          <w:iCs/>
          <w:szCs w:val="24"/>
        </w:rPr>
        <w:t>i</w:t>
      </w:r>
      <w:r w:rsidR="001E14B8" w:rsidRPr="00215A53">
        <w:rPr>
          <w:rFonts w:ascii="BNPP Sans Light" w:hAnsi="BNPP Sans Light"/>
          <w:i/>
          <w:iCs/>
          <w:szCs w:val="24"/>
        </w:rPr>
        <w:t>ndex jistoty</w:t>
      </w:r>
      <w:r w:rsidR="009A001F">
        <w:rPr>
          <w:rFonts w:ascii="BNPP Sans Light" w:hAnsi="BNPP Sans Light"/>
          <w:i/>
          <w:iCs/>
          <w:szCs w:val="24"/>
        </w:rPr>
        <w:t xml:space="preserve"> měří,</w:t>
      </w:r>
      <w:r w:rsidR="001E14B8" w:rsidRPr="00215A53">
        <w:rPr>
          <w:rFonts w:ascii="BNPP Sans Light" w:hAnsi="BNPP Sans Light"/>
          <w:i/>
          <w:iCs/>
          <w:szCs w:val="24"/>
        </w:rPr>
        <w:t xml:space="preserve"> </w:t>
      </w:r>
      <w:r w:rsidR="009A001F" w:rsidRPr="009A001F">
        <w:rPr>
          <w:rFonts w:ascii="BNPP Sans Light" w:hAnsi="BNPP Sans Light"/>
          <w:i/>
          <w:iCs/>
          <w:szCs w:val="24"/>
        </w:rPr>
        <w:t>jak jsou lidé zabezpečeni v</w:t>
      </w:r>
      <w:r w:rsidR="009A001F">
        <w:rPr>
          <w:rFonts w:ascii="BNPP Sans Light" w:hAnsi="BNPP Sans Light"/>
          <w:i/>
          <w:iCs/>
          <w:szCs w:val="24"/>
        </w:rPr>
        <w:t xml:space="preserve"> </w:t>
      </w:r>
      <w:r w:rsidR="001E14B8" w:rsidRPr="00215A53">
        <w:rPr>
          <w:rFonts w:ascii="BNPP Sans Light" w:hAnsi="BNPP Sans Light"/>
          <w:i/>
          <w:iCs/>
          <w:szCs w:val="24"/>
        </w:rPr>
        <w:t>oblastech domova, rodiny, práce, financí</w:t>
      </w:r>
      <w:r w:rsidR="001030C3">
        <w:rPr>
          <w:rFonts w:ascii="BNPP Sans Light" w:hAnsi="BNPP Sans Light"/>
          <w:i/>
          <w:iCs/>
          <w:szCs w:val="24"/>
        </w:rPr>
        <w:t xml:space="preserve">, </w:t>
      </w:r>
      <w:r w:rsidR="001E14B8" w:rsidRPr="00215A53">
        <w:rPr>
          <w:rFonts w:ascii="BNPP Sans Light" w:hAnsi="BNPP Sans Light"/>
          <w:i/>
          <w:iCs/>
          <w:szCs w:val="24"/>
        </w:rPr>
        <w:t xml:space="preserve">aktiv, zdraví a životního stylu. </w:t>
      </w:r>
      <w:r w:rsidR="00B62BBF" w:rsidRPr="00B62BBF">
        <w:rPr>
          <w:rFonts w:ascii="BNPP Sans Light" w:hAnsi="BNPP Sans Light"/>
          <w:i/>
          <w:iCs/>
          <w:szCs w:val="24"/>
        </w:rPr>
        <w:t>Cílem výzkumu je komplexně zmapovat</w:t>
      </w:r>
      <w:r w:rsidR="00B62BBF">
        <w:rPr>
          <w:rFonts w:ascii="BNPP Sans Light" w:hAnsi="BNPP Sans Light"/>
          <w:i/>
          <w:iCs/>
          <w:szCs w:val="24"/>
        </w:rPr>
        <w:t xml:space="preserve">, </w:t>
      </w:r>
      <w:r w:rsidR="00B62BBF" w:rsidRPr="00B62BBF">
        <w:rPr>
          <w:rFonts w:ascii="BNPP Sans Light" w:hAnsi="BNPP Sans Light"/>
          <w:i/>
          <w:iCs/>
          <w:szCs w:val="24"/>
        </w:rPr>
        <w:t>jak se česká populace staví k rizikům</w:t>
      </w:r>
      <w:r w:rsidR="00B62BBF">
        <w:rPr>
          <w:rFonts w:ascii="BNPP Sans Light" w:hAnsi="BNPP Sans Light"/>
          <w:i/>
          <w:iCs/>
          <w:szCs w:val="24"/>
        </w:rPr>
        <w:t xml:space="preserve"> </w:t>
      </w:r>
      <w:r w:rsidR="00B62BBF" w:rsidRPr="00B62BBF">
        <w:rPr>
          <w:rFonts w:ascii="BNPP Sans Light" w:hAnsi="BNPP Sans Light"/>
          <w:i/>
          <w:iCs/>
          <w:szCs w:val="24"/>
        </w:rPr>
        <w:t>každodenního života</w:t>
      </w:r>
      <w:r w:rsidR="00EE098C">
        <w:rPr>
          <w:rFonts w:ascii="BNPP Sans Light" w:hAnsi="BNPP Sans Light"/>
          <w:i/>
          <w:iCs/>
          <w:szCs w:val="24"/>
        </w:rPr>
        <w:t>,</w:t>
      </w:r>
      <w:r w:rsidR="001E14B8" w:rsidRPr="00215A53">
        <w:rPr>
          <w:rFonts w:ascii="BNPP Sans Light" w:hAnsi="BNPP Sans Light"/>
          <w:i/>
          <w:iCs/>
          <w:szCs w:val="24"/>
        </w:rPr>
        <w:t>“</w:t>
      </w:r>
      <w:r w:rsidR="001E14B8" w:rsidRPr="000A01BF">
        <w:rPr>
          <w:rFonts w:ascii="BNPP Sans Light" w:hAnsi="BNPP Sans Light"/>
          <w:szCs w:val="24"/>
        </w:rPr>
        <w:t xml:space="preserve"> </w:t>
      </w:r>
      <w:r w:rsidR="00A44137">
        <w:rPr>
          <w:rFonts w:ascii="BNPP Sans Light" w:hAnsi="BNPP Sans Light"/>
          <w:szCs w:val="24"/>
        </w:rPr>
        <w:t>vysvětluje</w:t>
      </w:r>
      <w:r w:rsidR="001E14B8" w:rsidRPr="000A01BF">
        <w:t xml:space="preserve"> </w:t>
      </w:r>
      <w:r w:rsidR="001E14B8" w:rsidRPr="000A01BF">
        <w:rPr>
          <w:rFonts w:ascii="BNPP Sans Light" w:hAnsi="BNPP Sans Light"/>
          <w:szCs w:val="24"/>
        </w:rPr>
        <w:t>Michal Straka z agentury Ipsos.</w:t>
      </w:r>
    </w:p>
    <w:p w14:paraId="1F86DD85" w14:textId="77777777" w:rsidR="001D6EFE" w:rsidRDefault="001D6EFE" w:rsidP="00BC0BE5">
      <w:pPr>
        <w:spacing w:line="240" w:lineRule="auto"/>
        <w:rPr>
          <w:rFonts w:ascii="BNPP Sans Light" w:hAnsi="BNPP Sans Light"/>
          <w:szCs w:val="24"/>
        </w:rPr>
      </w:pPr>
    </w:p>
    <w:p w14:paraId="05C9BEF6" w14:textId="63146F3C" w:rsidR="001D6EFE" w:rsidRDefault="001D6EFE" w:rsidP="00BC0BE5">
      <w:pPr>
        <w:spacing w:line="240" w:lineRule="auto"/>
        <w:rPr>
          <w:rFonts w:ascii="BNPP Sans Light" w:hAnsi="BNPP Sans Light"/>
          <w:szCs w:val="24"/>
        </w:rPr>
      </w:pPr>
      <w:r w:rsidRPr="001D6EFE">
        <w:rPr>
          <w:rFonts w:ascii="BNPP Sans Light" w:hAnsi="BNPP Sans Light"/>
          <w:noProof/>
          <w:szCs w:val="24"/>
        </w:rPr>
        <w:drawing>
          <wp:inline distT="0" distB="0" distL="0" distR="0" wp14:anchorId="21FC4D54" wp14:editId="4E071B01">
            <wp:extent cx="6444822" cy="1645002"/>
            <wp:effectExtent l="0" t="0" r="0" b="0"/>
            <wp:docPr id="16478102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10251" name="Obráze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0689" cy="164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B92D" w14:textId="26B232D6" w:rsidR="001D6EFE" w:rsidRPr="001D6EFE" w:rsidRDefault="001D6EFE" w:rsidP="00BC0BE5">
      <w:pPr>
        <w:spacing w:line="240" w:lineRule="auto"/>
        <w:rPr>
          <w:rFonts w:ascii="BNPP Sans Light" w:hAnsi="BNPP Sans Light"/>
          <w:i/>
          <w:iCs/>
        </w:rPr>
      </w:pPr>
      <w:r>
        <w:rPr>
          <w:rFonts w:ascii="BNPP Sans Light" w:hAnsi="BNPP Sans Light"/>
          <w:i/>
          <w:iCs/>
        </w:rPr>
        <w:t xml:space="preserve">Zdroj: </w:t>
      </w:r>
      <w:r w:rsidRPr="00215A53">
        <w:rPr>
          <w:rFonts w:ascii="BNPP Sans Light" w:hAnsi="BNPP Sans Light"/>
          <w:i/>
          <w:iCs/>
          <w:szCs w:val="24"/>
        </w:rPr>
        <w:t xml:space="preserve">BNP Paribas </w:t>
      </w:r>
      <w:proofErr w:type="spellStart"/>
      <w:r w:rsidRPr="00215A53">
        <w:rPr>
          <w:rFonts w:ascii="BNPP Sans Light" w:hAnsi="BNPP Sans Light"/>
          <w:i/>
          <w:iCs/>
          <w:szCs w:val="24"/>
        </w:rPr>
        <w:t>Cardif</w:t>
      </w:r>
      <w:proofErr w:type="spellEnd"/>
      <w:r w:rsidRPr="00215A53">
        <w:rPr>
          <w:rFonts w:ascii="BNPP Sans Light" w:hAnsi="BNPP Sans Light"/>
          <w:i/>
          <w:iCs/>
          <w:szCs w:val="24"/>
        </w:rPr>
        <w:t xml:space="preserve"> </w:t>
      </w:r>
      <w:r>
        <w:rPr>
          <w:rFonts w:ascii="BNPP Sans Light" w:hAnsi="BNPP Sans Light"/>
          <w:i/>
          <w:iCs/>
          <w:szCs w:val="24"/>
        </w:rPr>
        <w:t>i</w:t>
      </w:r>
      <w:r w:rsidRPr="00215A53">
        <w:rPr>
          <w:rFonts w:ascii="BNPP Sans Light" w:hAnsi="BNPP Sans Light"/>
          <w:i/>
          <w:iCs/>
          <w:szCs w:val="24"/>
        </w:rPr>
        <w:t>ndex jistoty</w:t>
      </w:r>
    </w:p>
    <w:p w14:paraId="51E18A42" w14:textId="77777777" w:rsidR="001E14B8" w:rsidRPr="000A01BF" w:rsidRDefault="001E14B8" w:rsidP="00BC0BE5">
      <w:pPr>
        <w:spacing w:line="240" w:lineRule="auto"/>
        <w:rPr>
          <w:rFonts w:ascii="BNPP Sans Light" w:hAnsi="BNPP Sans Light"/>
          <w:szCs w:val="24"/>
        </w:rPr>
      </w:pPr>
    </w:p>
    <w:p w14:paraId="326F3BEF" w14:textId="77777777" w:rsidR="00A44137" w:rsidRPr="00A44137" w:rsidRDefault="00A44137" w:rsidP="00A44137">
      <w:pPr>
        <w:spacing w:line="240" w:lineRule="auto"/>
        <w:rPr>
          <w:rFonts w:ascii="BNPP Sans Light" w:hAnsi="BNPP Sans Light"/>
          <w:b/>
          <w:bCs/>
          <w:szCs w:val="24"/>
        </w:rPr>
      </w:pPr>
      <w:r w:rsidRPr="00A44137">
        <w:rPr>
          <w:rFonts w:ascii="BNPP Sans Light" w:hAnsi="BNPP Sans Light"/>
          <w:b/>
          <w:bCs/>
          <w:szCs w:val="24"/>
        </w:rPr>
        <w:t>Ubývá obav o finance, jistota roste zejména u střední generace</w:t>
      </w:r>
    </w:p>
    <w:p w14:paraId="705AFB8A" w14:textId="77777777" w:rsidR="00A44137" w:rsidRP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</w:p>
    <w:p w14:paraId="704F13DB" w14:textId="77777777" w:rsid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  <w:r w:rsidRPr="00A44137">
        <w:rPr>
          <w:rFonts w:ascii="BNPP Sans Light" w:hAnsi="BNPP Sans Light"/>
          <w:szCs w:val="24"/>
        </w:rPr>
        <w:t>Nejvyšší pocit jistoty mají Češi dlouhodobě v oblasti domova. Častěji jej deklarují muži, lidé s vyšším vzděláním a vyššími příjmy.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 xml:space="preserve">Největší pokles obav sleduje výzkum </w:t>
      </w:r>
      <w:r>
        <w:rPr>
          <w:rFonts w:ascii="BNPP Sans Light" w:hAnsi="BNPP Sans Light"/>
          <w:szCs w:val="24"/>
        </w:rPr>
        <w:t xml:space="preserve">naopak </w:t>
      </w:r>
      <w:r w:rsidRPr="00A44137">
        <w:rPr>
          <w:rFonts w:ascii="BNPP Sans Light" w:hAnsi="BNPP Sans Light"/>
          <w:szCs w:val="24"/>
        </w:rPr>
        <w:t>v oblasti financí. Zatímco v minulé vlně se zhoršení finanční situace obávalo 62 % lidí, nyní je to 55 %. Souvisí to s postupným uklidněním cenového vývoje i stabilizací trhu práce.</w:t>
      </w:r>
      <w:r>
        <w:rPr>
          <w:rFonts w:ascii="BNPP Sans Light" w:hAnsi="BNPP Sans Light"/>
          <w:szCs w:val="24"/>
        </w:rPr>
        <w:t xml:space="preserve"> </w:t>
      </w:r>
    </w:p>
    <w:p w14:paraId="02EC4E49" w14:textId="77777777" w:rsid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</w:p>
    <w:p w14:paraId="65580AA1" w14:textId="40C8B026" w:rsidR="00A44137" w:rsidRP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  <w:r w:rsidRPr="00A44137">
        <w:rPr>
          <w:rFonts w:ascii="BNPP Sans Light" w:hAnsi="BNPP Sans Light"/>
          <w:szCs w:val="24"/>
        </w:rPr>
        <w:t>Největší posun v celkovém pocitu jistoty zaznamenala věková skupina 45</w:t>
      </w:r>
      <w:r>
        <w:rPr>
          <w:rFonts w:ascii="BNPP Sans Light" w:hAnsi="BNPP Sans Light"/>
          <w:szCs w:val="24"/>
        </w:rPr>
        <w:t xml:space="preserve"> až </w:t>
      </w:r>
      <w:r w:rsidRPr="00A44137">
        <w:rPr>
          <w:rFonts w:ascii="BNPP Sans Light" w:hAnsi="BNPP Sans Light"/>
          <w:szCs w:val="24"/>
        </w:rPr>
        <w:t>54 let</w:t>
      </w:r>
      <w:r>
        <w:rPr>
          <w:rFonts w:ascii="BNPP Sans Light" w:hAnsi="BNPP Sans Light"/>
          <w:szCs w:val="24"/>
        </w:rPr>
        <w:t xml:space="preserve">, která </w:t>
      </w:r>
      <w:r w:rsidRPr="00A44137">
        <w:rPr>
          <w:rFonts w:ascii="BNPP Sans Light" w:hAnsi="BNPP Sans Light"/>
          <w:szCs w:val="24"/>
        </w:rPr>
        <w:t xml:space="preserve">se výrazně méně </w:t>
      </w:r>
      <w:r>
        <w:rPr>
          <w:rFonts w:ascii="BNPP Sans Light" w:hAnsi="BNPP Sans Light"/>
          <w:szCs w:val="24"/>
        </w:rPr>
        <w:t>obává</w:t>
      </w:r>
      <w:r w:rsidRPr="00A44137">
        <w:rPr>
          <w:rFonts w:ascii="BNPP Sans Light" w:hAnsi="BNPP Sans Light"/>
          <w:szCs w:val="24"/>
        </w:rPr>
        <w:t xml:space="preserve"> zhoršení zdraví, financí i pracovního postavení.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>„</w:t>
      </w:r>
      <w:r w:rsidRPr="00A44137">
        <w:rPr>
          <w:rFonts w:ascii="BNPP Sans Light" w:hAnsi="BNPP Sans Light"/>
          <w:i/>
          <w:iCs/>
          <w:szCs w:val="24"/>
        </w:rPr>
        <w:t>Data naznačují, že česká společnost vstupuje do roku</w:t>
      </w:r>
      <w:r w:rsidR="00BC5DED">
        <w:rPr>
          <w:rFonts w:ascii="BNPP Sans Light" w:hAnsi="BNPP Sans Light"/>
          <w:i/>
          <w:iCs/>
          <w:szCs w:val="24"/>
        </w:rPr>
        <w:t xml:space="preserve"> 2026</w:t>
      </w:r>
      <w:r w:rsidRPr="00A44137">
        <w:rPr>
          <w:rFonts w:ascii="BNPP Sans Light" w:hAnsi="BNPP Sans Light"/>
          <w:i/>
          <w:iCs/>
          <w:szCs w:val="24"/>
        </w:rPr>
        <w:t xml:space="preserve"> s</w:t>
      </w:r>
      <w:r w:rsidR="001A6B05">
        <w:rPr>
          <w:rFonts w:ascii="BNPP Sans Light" w:hAnsi="BNPP Sans Light"/>
          <w:i/>
          <w:iCs/>
          <w:szCs w:val="24"/>
        </w:rPr>
        <w:t> mírným</w:t>
      </w:r>
      <w:r w:rsidRPr="00A44137">
        <w:rPr>
          <w:rFonts w:ascii="BNPP Sans Light" w:hAnsi="BNPP Sans Light"/>
          <w:i/>
          <w:iCs/>
          <w:szCs w:val="24"/>
        </w:rPr>
        <w:t xml:space="preserve"> optimismem. Pocit jistoty roste pomalu, ale stabilně. Obavy sice nezmizely, ale lidé se s nimi učí pracovat a hledají způsoby, jak nad nimi získat větší kontrolu,</w:t>
      </w:r>
      <w:r w:rsidRPr="00A44137">
        <w:rPr>
          <w:rFonts w:ascii="BNPP Sans Light" w:hAnsi="BNPP Sans Light"/>
          <w:szCs w:val="24"/>
        </w:rPr>
        <w:t xml:space="preserve">“ říká Martin Steiner, obchodní ředitel a místopředseda představenstva BNP Paribas </w:t>
      </w:r>
      <w:proofErr w:type="spellStart"/>
      <w:r w:rsidRPr="00A44137">
        <w:rPr>
          <w:rFonts w:ascii="BNPP Sans Light" w:hAnsi="BNPP Sans Light"/>
          <w:szCs w:val="24"/>
        </w:rPr>
        <w:t>Cardif</w:t>
      </w:r>
      <w:proofErr w:type="spellEnd"/>
      <w:r w:rsidRPr="00A44137">
        <w:rPr>
          <w:rFonts w:ascii="BNPP Sans Light" w:hAnsi="BNPP Sans Light"/>
          <w:szCs w:val="24"/>
        </w:rPr>
        <w:t xml:space="preserve"> Pojišťovny.</w:t>
      </w:r>
    </w:p>
    <w:p w14:paraId="7D9CC084" w14:textId="77777777" w:rsidR="00A44137" w:rsidRP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</w:p>
    <w:p w14:paraId="019275BA" w14:textId="77777777" w:rsidR="00A44137" w:rsidRPr="00A44137" w:rsidRDefault="00A44137" w:rsidP="00A44137">
      <w:pPr>
        <w:spacing w:line="240" w:lineRule="auto"/>
        <w:rPr>
          <w:rFonts w:ascii="BNPP Sans Light" w:hAnsi="BNPP Sans Light"/>
          <w:b/>
          <w:bCs/>
          <w:szCs w:val="24"/>
        </w:rPr>
      </w:pPr>
      <w:r w:rsidRPr="00A44137">
        <w:rPr>
          <w:rFonts w:ascii="BNPP Sans Light" w:hAnsi="BNPP Sans Light"/>
          <w:b/>
          <w:bCs/>
          <w:szCs w:val="24"/>
        </w:rPr>
        <w:t>Roste finanční rezerva i důvěra v pojištění</w:t>
      </w:r>
    </w:p>
    <w:p w14:paraId="6ABB1817" w14:textId="77777777" w:rsidR="00A44137" w:rsidRP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</w:p>
    <w:p w14:paraId="040B0E46" w14:textId="4CEA0A12" w:rsid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  <w:r w:rsidRPr="00A44137">
        <w:rPr>
          <w:rFonts w:ascii="BNPP Sans Light" w:hAnsi="BNPP Sans Light"/>
          <w:szCs w:val="24"/>
        </w:rPr>
        <w:t>Spolu s poklesem obav roste i částka, kterou lidé považují za dostatečnou finanční rezervu. Ta se meziročně zvýšila z 59 500 Kč na 68 000 Kč.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 xml:space="preserve">Bez jakékoli finanční rezervy však stále zůstává 14 % Čechů </w:t>
      </w:r>
      <w:r>
        <w:rPr>
          <w:rFonts w:ascii="BNPP Sans Light" w:hAnsi="BNPP Sans Light"/>
          <w:szCs w:val="24"/>
        </w:rPr>
        <w:t>–</w:t>
      </w:r>
      <w:r w:rsidRPr="00A44137">
        <w:rPr>
          <w:rFonts w:ascii="BNPP Sans Light" w:hAnsi="BNPP Sans Light"/>
          <w:szCs w:val="24"/>
        </w:rPr>
        <w:t xml:space="preserve"> stejně jako loni. Stejný podíl domácností tak žije fakticky „od výplaty k výplatě“.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>„</w:t>
      </w:r>
      <w:r w:rsidRPr="00A44137">
        <w:rPr>
          <w:rFonts w:ascii="BNPP Sans Light" w:hAnsi="BNPP Sans Light"/>
          <w:i/>
          <w:iCs/>
          <w:szCs w:val="24"/>
        </w:rPr>
        <w:t xml:space="preserve">Čtrnáct procent </w:t>
      </w:r>
      <w:r w:rsidRPr="00A44137">
        <w:rPr>
          <w:rFonts w:ascii="BNPP Sans Light" w:hAnsi="BNPP Sans Light"/>
          <w:i/>
          <w:iCs/>
          <w:szCs w:val="24"/>
        </w:rPr>
        <w:lastRenderedPageBreak/>
        <w:t>domácností bez rezervy ukazuje, že část společnosti zůstává velmi citlivá na jakýkoli výpadek příjmu. I relativně krátké období bez práce nebo neočekávaný výdaj může pro tyto lidi znamenat zásadní finanční problém</w:t>
      </w:r>
      <w:r w:rsidRPr="00A44137">
        <w:rPr>
          <w:rFonts w:ascii="BNPP Sans Light" w:hAnsi="BNPP Sans Light"/>
          <w:szCs w:val="24"/>
        </w:rPr>
        <w:t xml:space="preserve">,“ </w:t>
      </w:r>
      <w:r>
        <w:rPr>
          <w:rFonts w:ascii="BNPP Sans Light" w:hAnsi="BNPP Sans Light"/>
          <w:szCs w:val="24"/>
        </w:rPr>
        <w:t>doplňuje</w:t>
      </w:r>
      <w:r w:rsidRPr="00A44137">
        <w:rPr>
          <w:rFonts w:ascii="BNPP Sans Light" w:hAnsi="BNPP Sans Light"/>
          <w:szCs w:val="24"/>
        </w:rPr>
        <w:t xml:space="preserve"> Martin Steiner.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>Z průzkumu také vyplývá rostoucí důvěra v pojištění jako nástroj finanční ochrany. Zatímco v předchozí vlně jej jako zdroj jistoty vnímalo 56 % lidí, nyní je to 61 %.</w:t>
      </w:r>
      <w:r>
        <w:rPr>
          <w:rFonts w:ascii="BNPP Sans Light" w:hAnsi="BNPP Sans Light"/>
          <w:szCs w:val="24"/>
        </w:rPr>
        <w:t xml:space="preserve"> </w:t>
      </w:r>
    </w:p>
    <w:p w14:paraId="4E8F5244" w14:textId="77777777" w:rsidR="00F46A49" w:rsidRDefault="00F46A49" w:rsidP="00A44137">
      <w:pPr>
        <w:spacing w:line="240" w:lineRule="auto"/>
        <w:rPr>
          <w:rFonts w:ascii="BNPP Sans Light" w:hAnsi="BNPP Sans Light"/>
          <w:szCs w:val="24"/>
        </w:rPr>
      </w:pPr>
    </w:p>
    <w:p w14:paraId="0BA8B7AE" w14:textId="477D9DD7" w:rsidR="00F46A49" w:rsidRDefault="00F46A49" w:rsidP="00A44137">
      <w:pPr>
        <w:spacing w:line="240" w:lineRule="auto"/>
        <w:rPr>
          <w:rFonts w:ascii="BNPP Sans Light" w:hAnsi="BNPP Sans Light"/>
        </w:rPr>
      </w:pPr>
      <w:r w:rsidRPr="00F46A49">
        <w:rPr>
          <w:rFonts w:ascii="BNPP Sans Light" w:hAnsi="BNPP Sans Light"/>
          <w:noProof/>
        </w:rPr>
        <w:drawing>
          <wp:inline distT="0" distB="0" distL="0" distR="0" wp14:anchorId="391D0C8F" wp14:editId="77754E02">
            <wp:extent cx="4864420" cy="984050"/>
            <wp:effectExtent l="0" t="0" r="0" b="6985"/>
            <wp:docPr id="7518669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66993" name="Obrázek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4420" cy="98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1AAB2" w14:textId="49FD8226" w:rsidR="00F46A49" w:rsidRPr="00F46A49" w:rsidRDefault="00F46A49" w:rsidP="00A44137">
      <w:pPr>
        <w:spacing w:line="240" w:lineRule="auto"/>
        <w:rPr>
          <w:rFonts w:ascii="BNPP Sans Light" w:hAnsi="BNPP Sans Light"/>
          <w:i/>
          <w:iCs/>
        </w:rPr>
      </w:pPr>
      <w:r>
        <w:rPr>
          <w:rFonts w:ascii="BNPP Sans Light" w:hAnsi="BNPP Sans Light"/>
          <w:i/>
          <w:iCs/>
        </w:rPr>
        <w:t xml:space="preserve">Zdroj: </w:t>
      </w:r>
      <w:r w:rsidRPr="00215A53">
        <w:rPr>
          <w:rFonts w:ascii="BNPP Sans Light" w:hAnsi="BNPP Sans Light"/>
          <w:i/>
          <w:iCs/>
          <w:szCs w:val="24"/>
        </w:rPr>
        <w:t xml:space="preserve">BNP Paribas </w:t>
      </w:r>
      <w:proofErr w:type="spellStart"/>
      <w:r w:rsidRPr="00215A53">
        <w:rPr>
          <w:rFonts w:ascii="BNPP Sans Light" w:hAnsi="BNPP Sans Light"/>
          <w:i/>
          <w:iCs/>
          <w:szCs w:val="24"/>
        </w:rPr>
        <w:t>Cardif</w:t>
      </w:r>
      <w:proofErr w:type="spellEnd"/>
      <w:r w:rsidRPr="00215A53">
        <w:rPr>
          <w:rFonts w:ascii="BNPP Sans Light" w:hAnsi="BNPP Sans Light"/>
          <w:i/>
          <w:iCs/>
          <w:szCs w:val="24"/>
        </w:rPr>
        <w:t xml:space="preserve"> </w:t>
      </w:r>
      <w:r>
        <w:rPr>
          <w:rFonts w:ascii="BNPP Sans Light" w:hAnsi="BNPP Sans Light"/>
          <w:i/>
          <w:iCs/>
          <w:szCs w:val="24"/>
        </w:rPr>
        <w:t>i</w:t>
      </w:r>
      <w:r w:rsidRPr="00215A53">
        <w:rPr>
          <w:rFonts w:ascii="BNPP Sans Light" w:hAnsi="BNPP Sans Light"/>
          <w:i/>
          <w:iCs/>
          <w:szCs w:val="24"/>
        </w:rPr>
        <w:t>ndex jistoty</w:t>
      </w:r>
    </w:p>
    <w:p w14:paraId="74111A85" w14:textId="372F409D" w:rsidR="00A44137" w:rsidRPr="00A44137" w:rsidRDefault="00A44137" w:rsidP="00A44137">
      <w:pPr>
        <w:rPr>
          <w:rFonts w:ascii="BNPP Sans Light" w:hAnsi="BNPP Sans Light"/>
          <w:szCs w:val="24"/>
        </w:rPr>
      </w:pPr>
    </w:p>
    <w:p w14:paraId="4F335368" w14:textId="77777777" w:rsidR="00A44137" w:rsidRPr="00A44137" w:rsidRDefault="00A44137" w:rsidP="00A44137">
      <w:pPr>
        <w:spacing w:line="240" w:lineRule="auto"/>
        <w:rPr>
          <w:rFonts w:ascii="BNPP Sans Light" w:hAnsi="BNPP Sans Light"/>
          <w:b/>
          <w:bCs/>
          <w:szCs w:val="24"/>
        </w:rPr>
      </w:pPr>
      <w:r w:rsidRPr="00A44137">
        <w:rPr>
          <w:rFonts w:ascii="BNPP Sans Light" w:hAnsi="BNPP Sans Light"/>
          <w:b/>
          <w:bCs/>
          <w:szCs w:val="24"/>
        </w:rPr>
        <w:t>Vedlejší příjmy přibývají, stabilita podnikání kolísá</w:t>
      </w:r>
    </w:p>
    <w:p w14:paraId="7F13969E" w14:textId="77777777" w:rsidR="00A44137" w:rsidRP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</w:p>
    <w:p w14:paraId="2AC5CA9C" w14:textId="292C1968" w:rsid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  <w:r w:rsidRPr="00A44137">
        <w:rPr>
          <w:rFonts w:ascii="BNPP Sans Light" w:hAnsi="BNPP Sans Light"/>
          <w:szCs w:val="24"/>
        </w:rPr>
        <w:t>Některé ukazatele ale naznačují přetrvávající nejistotu v oblasti příjmů.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>Vedlejší příjem má nyní 34 % zaměstnanců, oproti 30 % v minulé vlně. Stabilní příjem během celého roku uvádí 52 % OSVČ (dříve 56 %)</w:t>
      </w:r>
      <w:r w:rsidR="007B34AC">
        <w:rPr>
          <w:rFonts w:ascii="BNPP Sans Light" w:hAnsi="BNPP Sans Light"/>
          <w:szCs w:val="24"/>
        </w:rPr>
        <w:t>, přičemž t</w:t>
      </w:r>
      <w:r w:rsidRPr="00A44137">
        <w:rPr>
          <w:rFonts w:ascii="BNPP Sans Light" w:hAnsi="BNPP Sans Light"/>
          <w:szCs w:val="24"/>
        </w:rPr>
        <w:t>řetina podnikatelů s kolísavými příjmy přiznává, že výpadek může znamenat více než poloviční pokles měsíčního příjmu.</w:t>
      </w:r>
      <w:r>
        <w:rPr>
          <w:rFonts w:ascii="BNPP Sans Light" w:hAnsi="BNPP Sans Light"/>
          <w:szCs w:val="24"/>
        </w:rPr>
        <w:t xml:space="preserve"> </w:t>
      </w:r>
    </w:p>
    <w:p w14:paraId="314B1FA5" w14:textId="77777777" w:rsidR="00F46A49" w:rsidRDefault="00F46A49" w:rsidP="00A44137">
      <w:pPr>
        <w:spacing w:line="240" w:lineRule="auto"/>
        <w:rPr>
          <w:rFonts w:ascii="BNPP Sans Light" w:hAnsi="BNPP Sans Light"/>
          <w:szCs w:val="24"/>
        </w:rPr>
      </w:pPr>
    </w:p>
    <w:p w14:paraId="32307296" w14:textId="704B9B82" w:rsidR="00F46A49" w:rsidRDefault="00F46A49" w:rsidP="00A44137">
      <w:pPr>
        <w:spacing w:line="240" w:lineRule="auto"/>
        <w:rPr>
          <w:rFonts w:ascii="BNPP Sans Light" w:hAnsi="BNPP Sans Light"/>
          <w:szCs w:val="24"/>
        </w:rPr>
      </w:pPr>
      <w:r w:rsidRPr="00F46A49">
        <w:rPr>
          <w:rFonts w:ascii="BNPP Sans Light" w:hAnsi="BNPP Sans Light"/>
          <w:noProof/>
          <w:szCs w:val="24"/>
        </w:rPr>
        <w:drawing>
          <wp:inline distT="0" distB="0" distL="0" distR="0" wp14:anchorId="1F99C2DD" wp14:editId="6631EB31">
            <wp:extent cx="3601391" cy="2627504"/>
            <wp:effectExtent l="0" t="0" r="0" b="0"/>
            <wp:docPr id="11563744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74441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1391" cy="262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087D6" w14:textId="586E3822" w:rsidR="00F46A49" w:rsidRPr="00F46A49" w:rsidRDefault="00F46A49" w:rsidP="00A44137">
      <w:pPr>
        <w:spacing w:line="240" w:lineRule="auto"/>
        <w:rPr>
          <w:rFonts w:ascii="BNPP Sans Light" w:hAnsi="BNPP Sans Light"/>
          <w:i/>
          <w:iCs/>
        </w:rPr>
      </w:pPr>
      <w:r>
        <w:rPr>
          <w:rFonts w:ascii="BNPP Sans Light" w:hAnsi="BNPP Sans Light"/>
          <w:i/>
          <w:iCs/>
        </w:rPr>
        <w:t xml:space="preserve">Zdroj: </w:t>
      </w:r>
      <w:r w:rsidRPr="00215A53">
        <w:rPr>
          <w:rFonts w:ascii="BNPP Sans Light" w:hAnsi="BNPP Sans Light"/>
          <w:i/>
          <w:iCs/>
          <w:szCs w:val="24"/>
        </w:rPr>
        <w:t xml:space="preserve">BNP Paribas </w:t>
      </w:r>
      <w:proofErr w:type="spellStart"/>
      <w:r w:rsidRPr="00215A53">
        <w:rPr>
          <w:rFonts w:ascii="BNPP Sans Light" w:hAnsi="BNPP Sans Light"/>
          <w:i/>
          <w:iCs/>
          <w:szCs w:val="24"/>
        </w:rPr>
        <w:t>Cardif</w:t>
      </w:r>
      <w:proofErr w:type="spellEnd"/>
      <w:r w:rsidRPr="00215A53">
        <w:rPr>
          <w:rFonts w:ascii="BNPP Sans Light" w:hAnsi="BNPP Sans Light"/>
          <w:i/>
          <w:iCs/>
          <w:szCs w:val="24"/>
        </w:rPr>
        <w:t xml:space="preserve"> </w:t>
      </w:r>
      <w:r>
        <w:rPr>
          <w:rFonts w:ascii="BNPP Sans Light" w:hAnsi="BNPP Sans Light"/>
          <w:i/>
          <w:iCs/>
          <w:szCs w:val="24"/>
        </w:rPr>
        <w:t>i</w:t>
      </w:r>
      <w:r w:rsidRPr="00215A53">
        <w:rPr>
          <w:rFonts w:ascii="BNPP Sans Light" w:hAnsi="BNPP Sans Light"/>
          <w:i/>
          <w:iCs/>
          <w:szCs w:val="24"/>
        </w:rPr>
        <w:t>ndex jistoty</w:t>
      </w:r>
    </w:p>
    <w:p w14:paraId="00FA9C84" w14:textId="77777777" w:rsidR="00A44137" w:rsidRP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</w:p>
    <w:p w14:paraId="29531F43" w14:textId="77777777" w:rsidR="00A44137" w:rsidRPr="00A44137" w:rsidRDefault="00A44137" w:rsidP="00A44137">
      <w:pPr>
        <w:spacing w:line="240" w:lineRule="auto"/>
        <w:rPr>
          <w:rFonts w:ascii="BNPP Sans Light" w:hAnsi="BNPP Sans Light"/>
          <w:b/>
          <w:bCs/>
          <w:szCs w:val="24"/>
        </w:rPr>
      </w:pPr>
      <w:r w:rsidRPr="00A44137">
        <w:rPr>
          <w:rFonts w:ascii="BNPP Sans Light" w:hAnsi="BNPP Sans Light"/>
          <w:b/>
          <w:bCs/>
          <w:szCs w:val="24"/>
        </w:rPr>
        <w:t>Zdraví zůstává nejslabším pilířem, sílí stres mladých</w:t>
      </w:r>
    </w:p>
    <w:p w14:paraId="74E326BA" w14:textId="77777777" w:rsidR="00A44137" w:rsidRPr="00A44137" w:rsidRDefault="00A44137" w:rsidP="00A44137">
      <w:pPr>
        <w:spacing w:line="240" w:lineRule="auto"/>
        <w:rPr>
          <w:rFonts w:ascii="BNPP Sans Light" w:hAnsi="BNPP Sans Light"/>
          <w:szCs w:val="24"/>
        </w:rPr>
      </w:pPr>
    </w:p>
    <w:p w14:paraId="50788593" w14:textId="4B500B41" w:rsidR="00495D1F" w:rsidRPr="00EB14F8" w:rsidRDefault="00A44137" w:rsidP="00EB14F8">
      <w:pPr>
        <w:spacing w:line="240" w:lineRule="auto"/>
        <w:rPr>
          <w:rFonts w:ascii="BNPP Sans Light" w:hAnsi="BNPP Sans Light"/>
          <w:szCs w:val="24"/>
        </w:rPr>
      </w:pPr>
      <w:r w:rsidRPr="00A44137">
        <w:rPr>
          <w:rFonts w:ascii="BNPP Sans Light" w:hAnsi="BNPP Sans Light"/>
          <w:szCs w:val="24"/>
        </w:rPr>
        <w:t xml:space="preserve">Oblast zdraví zůstává nejslabší částí </w:t>
      </w:r>
      <w:r>
        <w:rPr>
          <w:rFonts w:ascii="BNPP Sans Light" w:hAnsi="BNPP Sans Light"/>
          <w:szCs w:val="24"/>
        </w:rPr>
        <w:t>průzkumu</w:t>
      </w:r>
      <w:r w:rsidRPr="00A44137">
        <w:rPr>
          <w:rFonts w:ascii="BNPP Sans Light" w:hAnsi="BNPP Sans Light"/>
          <w:szCs w:val="24"/>
        </w:rPr>
        <w:t>, přesto zde došlo k určitému posunu.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 xml:space="preserve">Stres je nadále nejčastějším důvodem, proč se lidé necítí psychicky dobře. Aktuálně jej uvádí 66 % respondentů oproti 59 % v minulé vlně. Častým zdrojem stresu jsou </w:t>
      </w:r>
      <w:r>
        <w:rPr>
          <w:rFonts w:ascii="BNPP Sans Light" w:hAnsi="BNPP Sans Light"/>
          <w:szCs w:val="24"/>
        </w:rPr>
        <w:t xml:space="preserve">pak zejména </w:t>
      </w:r>
      <w:r w:rsidRPr="00A44137">
        <w:rPr>
          <w:rFonts w:ascii="BNPP Sans Light" w:hAnsi="BNPP Sans Light"/>
          <w:szCs w:val="24"/>
        </w:rPr>
        <w:t>finanční problémy.</w:t>
      </w:r>
      <w:r>
        <w:rPr>
          <w:rFonts w:ascii="BNPP Sans Light" w:hAnsi="BNPP Sans Light"/>
          <w:szCs w:val="24"/>
        </w:rPr>
        <w:t xml:space="preserve"> </w:t>
      </w:r>
      <w:r w:rsidRPr="00A44137">
        <w:rPr>
          <w:rFonts w:ascii="BNPP Sans Light" w:hAnsi="BNPP Sans Light"/>
          <w:szCs w:val="24"/>
        </w:rPr>
        <w:t>Zhoršení vnímání psychického zdraví se týká zejména mladých lidí ve věku 18</w:t>
      </w:r>
      <w:r>
        <w:rPr>
          <w:rFonts w:ascii="BNPP Sans Light" w:hAnsi="BNPP Sans Light"/>
          <w:szCs w:val="24"/>
        </w:rPr>
        <w:t xml:space="preserve"> až </w:t>
      </w:r>
      <w:r w:rsidRPr="00A44137">
        <w:rPr>
          <w:rFonts w:ascii="BNPP Sans Light" w:hAnsi="BNPP Sans Light"/>
          <w:szCs w:val="24"/>
        </w:rPr>
        <w:t>24 let, kteří se zároveň výrazně častěji obávají, že nebudou bydlet ve vlastním</w:t>
      </w:r>
      <w:r>
        <w:rPr>
          <w:rFonts w:ascii="BNPP Sans Light" w:hAnsi="BNPP Sans Light"/>
          <w:szCs w:val="24"/>
        </w:rPr>
        <w:t xml:space="preserve"> –</w:t>
      </w:r>
      <w:r w:rsidRPr="00A44137">
        <w:rPr>
          <w:rFonts w:ascii="BNPP Sans Light" w:hAnsi="BNPP Sans Light"/>
          <w:szCs w:val="24"/>
        </w:rPr>
        <w:t xml:space="preserve"> nyní 55 % oproti dřívějším 19 %.</w:t>
      </w:r>
    </w:p>
    <w:p w14:paraId="2EA34354" w14:textId="77777777" w:rsidR="00495D1F" w:rsidRDefault="00495D1F" w:rsidP="00D249D2">
      <w:pPr>
        <w:spacing w:line="240" w:lineRule="auto"/>
        <w:rPr>
          <w:rFonts w:ascii="BNPP Sans Light" w:hAnsi="BNPP Sans Light"/>
          <w:szCs w:val="24"/>
        </w:rPr>
      </w:pPr>
    </w:p>
    <w:p w14:paraId="7164B970" w14:textId="2341CEB2" w:rsidR="00D249D2" w:rsidRPr="00A44137" w:rsidRDefault="00A44137" w:rsidP="00D249D2">
      <w:pPr>
        <w:spacing w:line="240" w:lineRule="auto"/>
        <w:rPr>
          <w:rFonts w:ascii="BNPP Sans Light" w:hAnsi="BNPP Sans Light"/>
          <w:szCs w:val="24"/>
        </w:rPr>
      </w:pPr>
      <w:r w:rsidRPr="00A44137">
        <w:rPr>
          <w:rFonts w:ascii="BNPP Sans Light" w:hAnsi="BNPP Sans Light"/>
          <w:szCs w:val="24"/>
        </w:rPr>
        <w:t xml:space="preserve">BNP Paribas </w:t>
      </w:r>
      <w:proofErr w:type="spellStart"/>
      <w:r w:rsidRPr="00A44137">
        <w:rPr>
          <w:rFonts w:ascii="BNPP Sans Light" w:hAnsi="BNPP Sans Light"/>
          <w:szCs w:val="24"/>
        </w:rPr>
        <w:t>Cardif</w:t>
      </w:r>
      <w:proofErr w:type="spellEnd"/>
      <w:r w:rsidRPr="00A44137">
        <w:rPr>
          <w:rFonts w:ascii="BNPP Sans Light" w:hAnsi="BNPP Sans Light"/>
          <w:szCs w:val="24"/>
        </w:rPr>
        <w:t xml:space="preserve"> Pojišťovna realizovala výzkum již počtvrté a plánuje v něm pokračovat i nadále. Aktuální vlna proběhla v listopadu 2025 metodou CASI prostřednictvím online panelu Ipsos Populace.cz. Výzkumu se zúčastnilo 1 504 respondentů starších 18 let.</w:t>
      </w:r>
    </w:p>
    <w:p w14:paraId="1A70903F" w14:textId="77777777" w:rsidR="005C173C" w:rsidRPr="000A01BF" w:rsidRDefault="005C173C" w:rsidP="003F08F3">
      <w:pPr>
        <w:spacing w:line="240" w:lineRule="auto"/>
        <w:jc w:val="left"/>
        <w:rPr>
          <w:rFonts w:ascii="BNPP Sans Light" w:hAnsi="BNPP Sans Light"/>
          <w:b/>
          <w:bCs/>
          <w:color w:val="00A76C" w:themeColor="accent6"/>
          <w:szCs w:val="24"/>
        </w:rPr>
      </w:pPr>
    </w:p>
    <w:p w14:paraId="3AE21FEE" w14:textId="0E42CDF2" w:rsidR="00E10604" w:rsidRPr="000A01BF" w:rsidRDefault="00E10604" w:rsidP="00FE1659">
      <w:pPr>
        <w:pStyle w:val="Nadpis1"/>
        <w:spacing w:before="0"/>
        <w:rPr>
          <w:rFonts w:ascii="BNPP Sans Light" w:eastAsiaTheme="minorHAnsi" w:hAnsi="BNPP Sans Light" w:cs="Times New Roman"/>
          <w:sz w:val="24"/>
          <w:szCs w:val="24"/>
        </w:rPr>
      </w:pPr>
      <w:r w:rsidRPr="000A01BF">
        <w:rPr>
          <w:rFonts w:ascii="BNPP Sans Light" w:eastAsiaTheme="minorHAnsi" w:hAnsi="BNPP Sans Light" w:cs="Times New Roman"/>
          <w:sz w:val="24"/>
          <w:szCs w:val="24"/>
        </w:rPr>
        <w:lastRenderedPageBreak/>
        <w:t xml:space="preserve">O BNP Paribas </w:t>
      </w:r>
      <w:proofErr w:type="spellStart"/>
      <w:r w:rsidRPr="000A01BF">
        <w:rPr>
          <w:rFonts w:ascii="BNPP Sans Light" w:eastAsiaTheme="minorHAnsi" w:hAnsi="BNPP Sans Light" w:cs="Times New Roman"/>
          <w:sz w:val="24"/>
          <w:szCs w:val="24"/>
        </w:rPr>
        <w:t>Cardif</w:t>
      </w:r>
      <w:proofErr w:type="spellEnd"/>
      <w:r w:rsidRPr="000A01BF">
        <w:rPr>
          <w:rFonts w:ascii="BNPP Sans Light" w:eastAsiaTheme="minorHAnsi" w:hAnsi="BNPP Sans Light" w:cs="Times New Roman"/>
          <w:sz w:val="24"/>
          <w:szCs w:val="24"/>
        </w:rPr>
        <w:t xml:space="preserve"> Pojišťovně</w:t>
      </w:r>
    </w:p>
    <w:p w14:paraId="51D7AA9B" w14:textId="7D34938A" w:rsidR="00FE1659" w:rsidRPr="000A01BF" w:rsidRDefault="00FE1659" w:rsidP="00FE1659">
      <w:pPr>
        <w:autoSpaceDE w:val="0"/>
        <w:autoSpaceDN w:val="0"/>
        <w:adjustRightInd w:val="0"/>
        <w:spacing w:line="240" w:lineRule="auto"/>
        <w:rPr>
          <w:rFonts w:ascii="BNPP Sans Light" w:hAnsi="BNPP Sans Light"/>
          <w:szCs w:val="24"/>
        </w:rPr>
      </w:pPr>
      <w:r w:rsidRPr="000A01BF">
        <w:rPr>
          <w:rFonts w:ascii="BNPP Sans Light" w:hAnsi="BNPP Sans Light"/>
          <w:szCs w:val="24"/>
        </w:rPr>
        <w:t xml:space="preserve">BNP Paribas </w:t>
      </w:r>
      <w:proofErr w:type="spellStart"/>
      <w:r w:rsidRPr="000A01BF">
        <w:rPr>
          <w:rFonts w:ascii="BNPP Sans Light" w:hAnsi="BNPP Sans Light"/>
          <w:szCs w:val="24"/>
        </w:rPr>
        <w:t>Cardif</w:t>
      </w:r>
      <w:proofErr w:type="spellEnd"/>
      <w:r w:rsidRPr="000A01BF">
        <w:rPr>
          <w:rFonts w:ascii="BNPP Sans Light" w:hAnsi="BNPP Sans Light"/>
          <w:szCs w:val="24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0A01BF">
        <w:rPr>
          <w:rFonts w:ascii="BNPP Sans Light" w:hAnsi="BNPP Sans Light"/>
          <w:szCs w:val="24"/>
        </w:rPr>
        <w:t>bankopojištění</w:t>
      </w:r>
      <w:proofErr w:type="spellEnd"/>
      <w:r w:rsidRPr="000A01BF">
        <w:rPr>
          <w:rFonts w:ascii="BNPP Sans Light" w:hAnsi="BNPP Sans Light"/>
          <w:szCs w:val="24"/>
        </w:rPr>
        <w:t xml:space="preserve">. Již </w:t>
      </w:r>
      <w:r w:rsidR="001A6B05">
        <w:rPr>
          <w:rFonts w:ascii="BNPP Sans Light" w:hAnsi="BNPP Sans Light"/>
          <w:szCs w:val="24"/>
        </w:rPr>
        <w:t xml:space="preserve">30 </w:t>
      </w:r>
      <w:r w:rsidRPr="000A01BF">
        <w:rPr>
          <w:rFonts w:ascii="BNPP Sans Light" w:hAnsi="BNPP Sans Light"/>
          <w:szCs w:val="24"/>
        </w:rPr>
        <w:t>let poskytuje produkty a</w:t>
      </w:r>
      <w:r w:rsidR="005A4F24" w:rsidRPr="000A01BF">
        <w:rPr>
          <w:rFonts w:ascii="BNPP Sans Light" w:hAnsi="BNPP Sans Light"/>
          <w:szCs w:val="24"/>
        </w:rPr>
        <w:t> </w:t>
      </w:r>
      <w:r w:rsidRPr="000A01BF">
        <w:rPr>
          <w:rFonts w:ascii="BNPP Sans Light" w:hAnsi="BNPP Sans Light"/>
          <w:szCs w:val="24"/>
        </w:rPr>
        <w:t xml:space="preserve"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 krádeže, domácnosti či úrazové pojištění. Patří do renomované finanční skupiny BNP Paribas, jejíž součástí je i BNP Paribas </w:t>
      </w:r>
      <w:proofErr w:type="spellStart"/>
      <w:r w:rsidRPr="000A01BF">
        <w:rPr>
          <w:rFonts w:ascii="BNPP Sans Light" w:hAnsi="BNPP Sans Light"/>
          <w:szCs w:val="24"/>
        </w:rPr>
        <w:t>Cardif</w:t>
      </w:r>
      <w:proofErr w:type="spellEnd"/>
      <w:r w:rsidRPr="000A01BF">
        <w:rPr>
          <w:rFonts w:ascii="BNPP Sans Light" w:hAnsi="BNPP Sans Light"/>
          <w:szCs w:val="24"/>
        </w:rPr>
        <w:t xml:space="preserve">, 100% vlastník BNP Paribas </w:t>
      </w:r>
      <w:proofErr w:type="spellStart"/>
      <w:r w:rsidRPr="000A01BF">
        <w:rPr>
          <w:rFonts w:ascii="BNPP Sans Light" w:hAnsi="BNPP Sans Light"/>
          <w:szCs w:val="24"/>
        </w:rPr>
        <w:t>Cardif</w:t>
      </w:r>
      <w:proofErr w:type="spellEnd"/>
      <w:r w:rsidRPr="000A01BF">
        <w:rPr>
          <w:rFonts w:ascii="BNPP Sans Light" w:hAnsi="BNPP Sans Light"/>
          <w:szCs w:val="24"/>
        </w:rPr>
        <w:t xml:space="preserve"> Pojišťovny. V soutěži </w:t>
      </w:r>
      <w:proofErr w:type="spellStart"/>
      <w:r w:rsidRPr="000A01BF">
        <w:rPr>
          <w:rFonts w:ascii="BNPP Sans Light" w:hAnsi="BNPP Sans Light"/>
          <w:szCs w:val="24"/>
        </w:rPr>
        <w:t>Finparáda</w:t>
      </w:r>
      <w:proofErr w:type="spellEnd"/>
      <w:r w:rsidRPr="000A01BF">
        <w:rPr>
          <w:rFonts w:ascii="BNPP Sans Light" w:hAnsi="BNPP Sans Light"/>
          <w:szCs w:val="24"/>
        </w:rPr>
        <w:t xml:space="preserve"> – Finanční produkt roku 2024 obsadila v kategorii Pojištění schopnosti splácet spotřebitelský úvěr druhou a</w:t>
      </w:r>
      <w:r w:rsidR="005A4F24" w:rsidRPr="000A01BF">
        <w:rPr>
          <w:rFonts w:ascii="BNPP Sans Light" w:hAnsi="BNPP Sans Light"/>
          <w:szCs w:val="24"/>
        </w:rPr>
        <w:t> </w:t>
      </w:r>
      <w:r w:rsidRPr="000A01BF">
        <w:rPr>
          <w:rFonts w:ascii="BNPP Sans Light" w:hAnsi="BNPP Sans Light"/>
          <w:szCs w:val="24"/>
        </w:rPr>
        <w:t>třetí příčku. Bodovala i v kategorii Pojištění schopnosti splácet hypoteční úvěr, kde rovněž získala druhé a</w:t>
      </w:r>
      <w:r w:rsidR="005A4F24" w:rsidRPr="000A01BF">
        <w:rPr>
          <w:rFonts w:ascii="BNPP Sans Light" w:hAnsi="BNPP Sans Light"/>
          <w:szCs w:val="24"/>
        </w:rPr>
        <w:t> </w:t>
      </w:r>
      <w:r w:rsidRPr="000A01BF">
        <w:rPr>
          <w:rFonts w:ascii="BNPP Sans Light" w:hAnsi="BNPP Sans Light"/>
          <w:szCs w:val="24"/>
        </w:rPr>
        <w:t xml:space="preserve">třetí místo. V roce 2023 se BNP Paribas </w:t>
      </w:r>
      <w:proofErr w:type="spellStart"/>
      <w:r w:rsidRPr="000A01BF">
        <w:rPr>
          <w:rFonts w:ascii="BNPP Sans Light" w:hAnsi="BNPP Sans Light"/>
          <w:szCs w:val="24"/>
        </w:rPr>
        <w:t>Cardif</w:t>
      </w:r>
      <w:proofErr w:type="spellEnd"/>
      <w:r w:rsidRPr="000A01BF">
        <w:rPr>
          <w:rFonts w:ascii="BNPP Sans Light" w:hAnsi="BNPP Sans Light"/>
          <w:szCs w:val="24"/>
        </w:rPr>
        <w:t xml:space="preserve"> Pojišťovna umístila na 3. místě v soutěži Mastercard Banka roku, a to v kategorii Zodpovědná pojišťovna. Více na </w:t>
      </w:r>
      <w:hyperlink r:id="rId11" w:history="1">
        <w:r w:rsidRPr="000A01BF">
          <w:rPr>
            <w:rStyle w:val="Hypertextovodkaz"/>
            <w:rFonts w:ascii="BNPP Sans Light" w:hAnsi="BNPP Sans Light"/>
            <w:szCs w:val="24"/>
          </w:rPr>
          <w:t>www.cardif.cz</w:t>
        </w:r>
      </w:hyperlink>
      <w:r w:rsidRPr="000A01BF">
        <w:rPr>
          <w:rFonts w:ascii="BNPP Sans Light" w:hAnsi="BNPP Sans Light"/>
          <w:szCs w:val="24"/>
        </w:rPr>
        <w:t xml:space="preserve">. </w:t>
      </w:r>
    </w:p>
    <w:p w14:paraId="4D907D59" w14:textId="77777777" w:rsidR="009F07EC" w:rsidRPr="000A01BF" w:rsidRDefault="009F07EC" w:rsidP="00FE1659">
      <w:pPr>
        <w:autoSpaceDE w:val="0"/>
        <w:autoSpaceDN w:val="0"/>
        <w:adjustRightInd w:val="0"/>
        <w:spacing w:line="240" w:lineRule="auto"/>
        <w:rPr>
          <w:rFonts w:ascii="BNPP Sans Light" w:hAnsi="BNPP Sans Light"/>
          <w:szCs w:val="24"/>
        </w:rPr>
      </w:pPr>
    </w:p>
    <w:p w14:paraId="16DA00C8" w14:textId="198834F1" w:rsidR="00E10604" w:rsidRPr="000A01BF" w:rsidRDefault="00E10604" w:rsidP="00E10604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</w:rPr>
      </w:pPr>
      <w:r w:rsidRPr="000A01BF">
        <w:rPr>
          <w:rFonts w:ascii="BNPP Sans Light" w:hAnsi="BNPP Sans Light"/>
          <w:b/>
          <w:bCs/>
          <w:color w:val="00A76C" w:themeColor="accent6"/>
          <w:szCs w:val="24"/>
        </w:rPr>
        <w:t>Kontakt pro média:</w:t>
      </w:r>
    </w:p>
    <w:p w14:paraId="445CBF50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szCs w:val="24"/>
        </w:rPr>
        <w:sectPr w:rsidR="00E10604" w:rsidRPr="000A01BF" w:rsidSect="00E10604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352444EB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</w:rPr>
      </w:pPr>
      <w:r w:rsidRPr="000A01BF">
        <w:rPr>
          <w:rFonts w:ascii="BNPP Sans Light" w:hAnsi="BNPP Sans Light"/>
          <w:bCs/>
          <w:szCs w:val="24"/>
        </w:rPr>
        <w:t>Alena Šopov</w:t>
      </w:r>
    </w:p>
    <w:p w14:paraId="4B74B194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</w:rPr>
      </w:pPr>
      <w:r w:rsidRPr="000A01BF">
        <w:rPr>
          <w:rFonts w:ascii="BNPP Sans Light" w:hAnsi="BNPP Sans Light"/>
          <w:szCs w:val="24"/>
        </w:rPr>
        <w:t xml:space="preserve">Brand &amp; </w:t>
      </w:r>
      <w:proofErr w:type="spellStart"/>
      <w:r w:rsidRPr="000A01BF">
        <w:rPr>
          <w:rFonts w:ascii="BNPP Sans Light" w:hAnsi="BNPP Sans Light"/>
          <w:szCs w:val="24"/>
        </w:rPr>
        <w:t>Communication</w:t>
      </w:r>
      <w:proofErr w:type="spellEnd"/>
      <w:r w:rsidRPr="000A01BF">
        <w:rPr>
          <w:rFonts w:ascii="BNPP Sans Light" w:hAnsi="BNPP Sans Light"/>
          <w:szCs w:val="24"/>
        </w:rPr>
        <w:t xml:space="preserve"> Manager</w:t>
      </w:r>
      <w:r w:rsidRPr="000A01BF">
        <w:rPr>
          <w:rFonts w:ascii="BNPP Sans Light" w:hAnsi="BNPP Sans Light"/>
          <w:bCs/>
          <w:szCs w:val="24"/>
        </w:rPr>
        <w:t xml:space="preserve"> </w:t>
      </w:r>
    </w:p>
    <w:p w14:paraId="56CD5C2C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</w:rPr>
      </w:pPr>
      <w:r w:rsidRPr="000A01BF">
        <w:rPr>
          <w:rFonts w:ascii="BNPP Sans Light" w:hAnsi="BNPP Sans Light"/>
          <w:bCs/>
          <w:szCs w:val="24"/>
        </w:rPr>
        <w:t xml:space="preserve">BNP Paribas </w:t>
      </w:r>
      <w:proofErr w:type="spellStart"/>
      <w:r w:rsidRPr="000A01BF">
        <w:rPr>
          <w:rFonts w:ascii="BNPP Sans Light" w:hAnsi="BNPP Sans Light"/>
          <w:bCs/>
          <w:szCs w:val="24"/>
        </w:rPr>
        <w:t>Cardif</w:t>
      </w:r>
      <w:proofErr w:type="spellEnd"/>
      <w:r w:rsidRPr="000A01BF">
        <w:rPr>
          <w:rFonts w:ascii="BNPP Sans Light" w:hAnsi="BNPP Sans Light"/>
          <w:bCs/>
          <w:szCs w:val="24"/>
        </w:rPr>
        <w:t xml:space="preserve"> Pojišťovna, a.s.</w:t>
      </w:r>
    </w:p>
    <w:p w14:paraId="1F55E2EC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</w:rPr>
      </w:pPr>
      <w:proofErr w:type="spellStart"/>
      <w:r w:rsidRPr="000A01BF">
        <w:rPr>
          <w:rFonts w:ascii="BNPP Sans Light" w:hAnsi="BNPP Sans Light"/>
          <w:bCs/>
          <w:szCs w:val="24"/>
        </w:rPr>
        <w:t>Boudníkova</w:t>
      </w:r>
      <w:proofErr w:type="spellEnd"/>
      <w:r w:rsidRPr="000A01BF">
        <w:rPr>
          <w:rFonts w:ascii="BNPP Sans Light" w:hAnsi="BNPP Sans Light"/>
          <w:bCs/>
          <w:szCs w:val="24"/>
        </w:rPr>
        <w:t xml:space="preserve"> 2506/1, 180 00 Praha 8</w:t>
      </w:r>
    </w:p>
    <w:p w14:paraId="3CEF3088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</w:rPr>
      </w:pPr>
      <w:r w:rsidRPr="000A01BF">
        <w:rPr>
          <w:rFonts w:ascii="BNPP Sans Light" w:hAnsi="BNPP Sans Light"/>
          <w:bCs/>
          <w:szCs w:val="24"/>
        </w:rPr>
        <w:t>Tel.:</w:t>
      </w:r>
      <w:r w:rsidRPr="000A01BF">
        <w:t xml:space="preserve"> </w:t>
      </w:r>
      <w:r w:rsidRPr="000A01BF">
        <w:rPr>
          <w:rFonts w:ascii="BNPP Sans Light" w:hAnsi="BNPP Sans Light"/>
          <w:bCs/>
          <w:szCs w:val="24"/>
        </w:rPr>
        <w:t>+420 773 632 270</w:t>
      </w:r>
    </w:p>
    <w:p w14:paraId="3F259F1B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</w:rPr>
      </w:pPr>
      <w:r w:rsidRPr="000A01BF">
        <w:rPr>
          <w:rFonts w:ascii="BNPP Sans Light" w:hAnsi="BNPP Sans Light"/>
          <w:bCs/>
          <w:szCs w:val="24"/>
        </w:rPr>
        <w:t>E-mail: alena.sopov@cardif.com</w:t>
      </w:r>
    </w:p>
    <w:p w14:paraId="2155B683" w14:textId="77777777" w:rsidR="00E10604" w:rsidRPr="000A01BF" w:rsidRDefault="00E10604" w:rsidP="00E10604">
      <w:pPr>
        <w:spacing w:line="240" w:lineRule="auto"/>
        <w:jc w:val="left"/>
        <w:rPr>
          <w:rFonts w:ascii="BNPP Sans Light" w:hAnsi="BNPP Sans Light"/>
          <w:bCs/>
          <w:szCs w:val="24"/>
        </w:rPr>
      </w:pPr>
    </w:p>
    <w:p w14:paraId="263C0B1F" w14:textId="19574181" w:rsidR="003627DA" w:rsidRPr="000A01BF" w:rsidRDefault="003627DA" w:rsidP="003627DA">
      <w:pPr>
        <w:spacing w:line="240" w:lineRule="auto"/>
        <w:jc w:val="left"/>
        <w:rPr>
          <w:rFonts w:ascii="BNPP Sans Light" w:hAnsi="BNPP Sans Light"/>
          <w:szCs w:val="24"/>
        </w:rPr>
      </w:pPr>
      <w:r w:rsidRPr="000A01BF">
        <w:rPr>
          <w:rFonts w:ascii="BNPP Sans Light" w:hAnsi="BNPP Sans Light"/>
          <w:bCs/>
          <w:szCs w:val="24"/>
        </w:rPr>
        <w:t xml:space="preserve">Jana </w:t>
      </w:r>
      <w:r w:rsidR="00EF3F74" w:rsidRPr="000A01BF">
        <w:rPr>
          <w:rFonts w:ascii="BNPP Sans Light" w:hAnsi="BNPP Sans Light"/>
          <w:bCs/>
          <w:szCs w:val="24"/>
        </w:rPr>
        <w:t>Papoušková</w:t>
      </w:r>
      <w:r w:rsidRPr="000A01BF">
        <w:rPr>
          <w:rFonts w:ascii="BNPP Sans Light" w:hAnsi="BNPP Sans Light"/>
          <w:bCs/>
          <w:szCs w:val="24"/>
        </w:rPr>
        <w:br/>
      </w:r>
      <w:proofErr w:type="spellStart"/>
      <w:r w:rsidRPr="000A01BF">
        <w:rPr>
          <w:rFonts w:ascii="BNPP Sans Light" w:hAnsi="BNPP Sans Light"/>
          <w:szCs w:val="24"/>
        </w:rPr>
        <w:t>Account</w:t>
      </w:r>
      <w:proofErr w:type="spellEnd"/>
      <w:r w:rsidRPr="000A01BF">
        <w:rPr>
          <w:rFonts w:ascii="BNPP Sans Light" w:hAnsi="BNPP Sans Light"/>
          <w:szCs w:val="24"/>
        </w:rPr>
        <w:t xml:space="preserve"> Manager</w:t>
      </w:r>
      <w:r w:rsidRPr="000A01BF">
        <w:rPr>
          <w:rFonts w:ascii="BNPP Sans Light" w:hAnsi="BNPP Sans Light"/>
          <w:szCs w:val="24"/>
        </w:rPr>
        <w:br/>
        <w:t>Stance Communications, s.r.o.</w:t>
      </w:r>
    </w:p>
    <w:p w14:paraId="02550AFD" w14:textId="577D382D" w:rsidR="00E10604" w:rsidRPr="000A01BF" w:rsidRDefault="003627DA" w:rsidP="003627DA">
      <w:pPr>
        <w:spacing w:line="240" w:lineRule="auto"/>
        <w:jc w:val="left"/>
        <w:rPr>
          <w:rFonts w:ascii="BNPP Sans Light" w:hAnsi="BNPP Sans Light"/>
          <w:szCs w:val="24"/>
        </w:rPr>
        <w:sectPr w:rsidR="00E10604" w:rsidRPr="000A01BF" w:rsidSect="00E10604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  <w:r w:rsidRPr="000A01BF">
        <w:rPr>
          <w:rFonts w:ascii="BNPP Sans Light" w:hAnsi="BNPP Sans Light"/>
          <w:szCs w:val="24"/>
        </w:rPr>
        <w:t>Jungmannova 750/34, 110 00 Praha 1</w:t>
      </w:r>
      <w:r w:rsidRPr="000A01BF">
        <w:rPr>
          <w:rFonts w:ascii="BNPP Sans Light" w:hAnsi="BNPP Sans Light"/>
          <w:szCs w:val="24"/>
        </w:rPr>
        <w:br/>
        <w:t>Tel.: +420 602 434 733</w:t>
      </w:r>
      <w:r w:rsidRPr="000A01BF">
        <w:rPr>
          <w:rFonts w:ascii="BNPP Sans Light" w:hAnsi="BNPP Sans Light"/>
          <w:szCs w:val="24"/>
        </w:rPr>
        <w:br/>
        <w:t>E-mail: jana.</w:t>
      </w:r>
      <w:r w:rsidR="00EF3F74" w:rsidRPr="000A01BF">
        <w:rPr>
          <w:rFonts w:ascii="BNPP Sans Light" w:hAnsi="BNPP Sans Light"/>
          <w:szCs w:val="24"/>
        </w:rPr>
        <w:t>papouskova</w:t>
      </w:r>
      <w:r w:rsidRPr="000A01BF">
        <w:rPr>
          <w:rFonts w:ascii="BNPP Sans Light" w:hAnsi="BNPP Sans Light"/>
          <w:szCs w:val="24"/>
        </w:rPr>
        <w:t>@stance.cz</w:t>
      </w:r>
    </w:p>
    <w:p w14:paraId="70BED2C5" w14:textId="0F1D825A" w:rsidR="009F07EC" w:rsidRPr="00E10604" w:rsidRDefault="009F07EC" w:rsidP="006753BA">
      <w:pPr>
        <w:tabs>
          <w:tab w:val="left" w:pos="2153"/>
        </w:tabs>
        <w:rPr>
          <w:rFonts w:ascii="BNPP Sans Light" w:hAnsi="BNPP Sans Light"/>
          <w:szCs w:val="24"/>
        </w:rPr>
      </w:pPr>
    </w:p>
    <w:sectPr w:rsidR="009F07EC" w:rsidRPr="00E10604" w:rsidSect="00DC2DE9">
      <w:footerReference w:type="even" r:id="rId15"/>
      <w:footerReference w:type="default" r:id="rId16"/>
      <w:footerReference w:type="first" r:id="rId17"/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24EB" w14:textId="77777777" w:rsidR="00D16D3F" w:rsidRPr="000A01BF" w:rsidRDefault="00D16D3F" w:rsidP="008C4C01">
      <w:r w:rsidRPr="000A01BF">
        <w:separator/>
      </w:r>
    </w:p>
  </w:endnote>
  <w:endnote w:type="continuationSeparator" w:id="0">
    <w:p w14:paraId="7325B9A4" w14:textId="77777777" w:rsidR="00D16D3F" w:rsidRPr="000A01BF" w:rsidRDefault="00D16D3F" w:rsidP="008C4C01">
      <w:r w:rsidRPr="000A01BF">
        <w:continuationSeparator/>
      </w:r>
    </w:p>
  </w:endnote>
  <w:endnote w:type="continuationNotice" w:id="1">
    <w:p w14:paraId="51AEB6D1" w14:textId="77777777" w:rsidR="00D16D3F" w:rsidRPr="000A01BF" w:rsidRDefault="00D16D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charset w:val="EE"/>
    <w:family w:val="auto"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DC71" w14:textId="48C67AD0" w:rsidR="00A24F1A" w:rsidRPr="000A01BF" w:rsidRDefault="00A24F1A">
    <w:pPr>
      <w:pStyle w:val="Zpat"/>
    </w:pPr>
    <w:r w:rsidRPr="000A01BF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1625AA1" wp14:editId="62286C1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1218282373" name="Textové pole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7ECD6" w14:textId="39E583D7" w:rsidR="00A24F1A" w:rsidRPr="000A01BF" w:rsidRDefault="00A24F1A" w:rsidP="00A24F1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</w:pPr>
                          <w:r w:rsidRPr="000A01BF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25A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Classification : Internal" style="position:absolute;left:0;text-align:left;margin-left:61pt;margin-top:0;width:112.2pt;height:28.4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" filled="f" stroked="f">
              <v:textbox style="mso-fit-shape-to-text:t" inset="0,0,20pt,15pt">
                <w:txbxContent>
                  <w:p w14:paraId="1D17ECD6" w14:textId="39E583D7" w:rsidR="00A24F1A" w:rsidRPr="000A01BF" w:rsidRDefault="00A24F1A" w:rsidP="00A24F1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</w:pPr>
                    <w:r w:rsidRPr="000A01BF"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2B3B" w14:textId="622C67E3" w:rsidR="00E10604" w:rsidRPr="000A01BF" w:rsidRDefault="00F84B25" w:rsidP="00FC4F54">
    <w:pPr>
      <w:pStyle w:val="Zpat"/>
      <w:tabs>
        <w:tab w:val="left" w:pos="142"/>
      </w:tabs>
      <w:ind w:right="-2" w:firstLine="284"/>
    </w:pPr>
    <w:r w:rsidRPr="000A01BF">
      <w:rPr>
        <w:noProof/>
        <w:lang w:eastAsia="ja-JP"/>
      </w:rPr>
      <w:drawing>
        <wp:anchor distT="0" distB="0" distL="114300" distR="114300" simplePos="0" relativeHeight="251663360" behindDoc="0" locked="0" layoutInCell="1" allowOverlap="1" wp14:anchorId="075EA97D" wp14:editId="5C9A5E35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764408986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810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10604" w:rsidRPr="000A01BF">
      <w:rPr>
        <w:noProof/>
        <w:lang w:eastAsia="ja-JP"/>
      </w:rPr>
      <w:drawing>
        <wp:anchor distT="0" distB="0" distL="114300" distR="114300" simplePos="0" relativeHeight="251662336" behindDoc="0" locked="0" layoutInCell="1" allowOverlap="1" wp14:anchorId="687F55BB" wp14:editId="33C20870">
          <wp:simplePos x="0" y="0"/>
          <wp:positionH relativeFrom="margin">
            <wp:posOffset>4981575</wp:posOffset>
          </wp:positionH>
          <wp:positionV relativeFrom="margin">
            <wp:posOffset>9102090</wp:posOffset>
          </wp:positionV>
          <wp:extent cx="1639570" cy="739140"/>
          <wp:effectExtent l="0" t="0" r="0" b="3810"/>
          <wp:wrapSquare wrapText="bothSides"/>
          <wp:docPr id="603274814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9"/>
                  <a:stretch/>
                </pic:blipFill>
                <pic:spPr bwMode="auto">
                  <a:xfrm>
                    <a:off x="0" y="0"/>
                    <a:ext cx="163957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604" w:rsidRPr="000A01BF">
      <w:rPr>
        <w:lang w:eastAsia="zh-CN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C0FA" w14:textId="435644F5" w:rsidR="00A24F1A" w:rsidRPr="000A01BF" w:rsidRDefault="00A24F1A">
    <w:pPr>
      <w:pStyle w:val="Zpat"/>
    </w:pPr>
    <w:r w:rsidRPr="000A01BF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A03854" wp14:editId="73121FE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971651105" name="Textové pole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701F6" w14:textId="21F2EC6C" w:rsidR="00A24F1A" w:rsidRPr="000A01BF" w:rsidRDefault="00A24F1A" w:rsidP="00A24F1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</w:pPr>
                          <w:r w:rsidRPr="000A01BF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038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lassification : Internal" style="position:absolute;left:0;text-align:left;margin-left:61pt;margin-top:0;width:112.2pt;height:28.4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" filled="f" stroked="f">
              <v:textbox style="mso-fit-shape-to-text:t" inset="0,0,20pt,15pt">
                <w:txbxContent>
                  <w:p w14:paraId="215701F6" w14:textId="21F2EC6C" w:rsidR="00A24F1A" w:rsidRPr="000A01BF" w:rsidRDefault="00A24F1A" w:rsidP="00A24F1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</w:pPr>
                    <w:r w:rsidRPr="000A01BF"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87B2" w14:textId="517EAF36" w:rsidR="00A24F1A" w:rsidRPr="000A01BF" w:rsidRDefault="00A24F1A">
    <w:pPr>
      <w:pStyle w:val="Zpat"/>
    </w:pPr>
    <w:r w:rsidRPr="000A01BF"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4148390" wp14:editId="3D3EC4A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1306415338" name="Textové pole 5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A7773" w14:textId="27F56CCB" w:rsidR="00A24F1A" w:rsidRPr="000A01BF" w:rsidRDefault="00A24F1A" w:rsidP="00A24F1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</w:pPr>
                          <w:r w:rsidRPr="000A01BF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4839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Classification : Internal" style="position:absolute;left:0;text-align:left;margin-left:61pt;margin-top:0;width:112.2pt;height:28.45pt;z-index:251668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" filled="f" stroked="f">
              <v:textbox style="mso-fit-shape-to-text:t" inset="0,0,20pt,15pt">
                <w:txbxContent>
                  <w:p w14:paraId="72EA7773" w14:textId="27F56CCB" w:rsidR="00A24F1A" w:rsidRPr="000A01BF" w:rsidRDefault="00A24F1A" w:rsidP="00A24F1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</w:pPr>
                    <w:r w:rsidRPr="000A01BF"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47C6F8B3" w:rsidR="00161CB7" w:rsidRPr="000A01BF" w:rsidRDefault="00A24F1A" w:rsidP="00FC4F54">
    <w:pPr>
      <w:pStyle w:val="Zpat"/>
      <w:tabs>
        <w:tab w:val="left" w:pos="142"/>
      </w:tabs>
      <w:ind w:right="-2" w:firstLine="284"/>
    </w:pPr>
    <w:r w:rsidRPr="000A01BF">
      <w:rPr>
        <w:noProof/>
        <w:lang w:eastAsia="ja-JP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73FBA61" wp14:editId="36B175B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379879844" name="Textové pole 6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7A78D" w14:textId="1E639248" w:rsidR="00A24F1A" w:rsidRPr="000A01BF" w:rsidRDefault="00A24F1A" w:rsidP="00A24F1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</w:pPr>
                          <w:r w:rsidRPr="000A01BF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FBA6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Classification : Internal" style="position:absolute;left:0;text-align:left;margin-left:61pt;margin-top:0;width:112.2pt;height:28.45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" filled="f" stroked="f">
              <v:textbox style="mso-fit-shape-to-text:t" inset="0,0,20pt,15pt">
                <w:txbxContent>
                  <w:p w14:paraId="1977A78D" w14:textId="1E639248" w:rsidR="00A24F1A" w:rsidRPr="000A01BF" w:rsidRDefault="00A24F1A" w:rsidP="00A24F1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</w:pPr>
                    <w:r w:rsidRPr="000A01BF"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416C" w:rsidRPr="000A01BF">
      <w:rPr>
        <w:noProof/>
        <w:lang w:eastAsia="ja-JP"/>
      </w:rPr>
      <w:drawing>
        <wp:anchor distT="0" distB="0" distL="114300" distR="114300" simplePos="0" relativeHeight="251656192" behindDoc="0" locked="0" layoutInCell="1" allowOverlap="1" wp14:anchorId="3ABBF4E2" wp14:editId="231809CE">
          <wp:simplePos x="0" y="0"/>
          <wp:positionH relativeFrom="margin">
            <wp:posOffset>4981575</wp:posOffset>
          </wp:positionH>
          <wp:positionV relativeFrom="margin">
            <wp:posOffset>9102090</wp:posOffset>
          </wp:positionV>
          <wp:extent cx="1639570" cy="73914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9"/>
                  <a:stretch/>
                </pic:blipFill>
                <pic:spPr bwMode="auto">
                  <a:xfrm>
                    <a:off x="0" y="0"/>
                    <a:ext cx="163957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9A" w:rsidRPr="000A01BF"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0D9183F9" wp14:editId="3BACC480">
          <wp:simplePos x="0" y="0"/>
          <wp:positionH relativeFrom="margin">
            <wp:posOffset>-28575</wp:posOffset>
          </wp:positionH>
          <wp:positionV relativeFrom="margin">
            <wp:posOffset>8959215</wp:posOffset>
          </wp:positionV>
          <wp:extent cx="2709545" cy="789305"/>
          <wp:effectExtent l="0" t="0" r="0" b="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r="37135"/>
                  <a:stretch/>
                </pic:blipFill>
                <pic:spPr bwMode="auto">
                  <a:xfrm>
                    <a:off x="0" y="0"/>
                    <a:ext cx="270954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6635" w:rsidRPr="000A01BF">
      <w:rPr>
        <w:lang w:eastAsia="zh-CN"/>
      </w:rPr>
      <w:t xml:space="preserve">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9B4E" w14:textId="476A1020" w:rsidR="00A24F1A" w:rsidRPr="000A01BF" w:rsidRDefault="00A24F1A">
    <w:pPr>
      <w:pStyle w:val="Zpat"/>
    </w:pPr>
    <w:r w:rsidRPr="000A01BF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AF97790" wp14:editId="30A2FD8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24940" cy="361315"/>
              <wp:effectExtent l="0" t="0" r="0" b="0"/>
              <wp:wrapNone/>
              <wp:docPr id="1211331350" name="Textové pole 4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F4499" w14:textId="0037A430" w:rsidR="00A24F1A" w:rsidRPr="000A01BF" w:rsidRDefault="00A24F1A" w:rsidP="00A24F1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</w:pPr>
                          <w:r w:rsidRPr="000A01BF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9779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Classification : Internal" style="position:absolute;left:0;text-align:left;margin-left:61pt;margin-top:0;width:112.2pt;height:28.45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" filled="f" stroked="f">
              <v:textbox style="mso-fit-shape-to-text:t" inset="0,0,20pt,15pt">
                <w:txbxContent>
                  <w:p w14:paraId="723F4499" w14:textId="0037A430" w:rsidR="00A24F1A" w:rsidRPr="000A01BF" w:rsidRDefault="00A24F1A" w:rsidP="00A24F1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</w:pPr>
                    <w:r w:rsidRPr="000A01BF">
                      <w:rPr>
                        <w:rFonts w:ascii="Calibri" w:eastAsia="Calibri" w:hAnsi="Calibri" w:cs="Calibri"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69D9" w14:textId="77777777" w:rsidR="00D16D3F" w:rsidRPr="000A01BF" w:rsidRDefault="00D16D3F" w:rsidP="008C4C01">
      <w:r w:rsidRPr="000A01BF">
        <w:separator/>
      </w:r>
    </w:p>
  </w:footnote>
  <w:footnote w:type="continuationSeparator" w:id="0">
    <w:p w14:paraId="168BD2F7" w14:textId="77777777" w:rsidR="00D16D3F" w:rsidRPr="000A01BF" w:rsidRDefault="00D16D3F" w:rsidP="008C4C01">
      <w:r w:rsidRPr="000A01BF">
        <w:continuationSeparator/>
      </w:r>
    </w:p>
  </w:footnote>
  <w:footnote w:type="continuationNotice" w:id="1">
    <w:p w14:paraId="7C677A29" w14:textId="77777777" w:rsidR="00D16D3F" w:rsidRPr="000A01BF" w:rsidRDefault="00D16D3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32F"/>
    <w:multiLevelType w:val="hybridMultilevel"/>
    <w:tmpl w:val="D696B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E6213"/>
    <w:multiLevelType w:val="hybridMultilevel"/>
    <w:tmpl w:val="882C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62652">
    <w:abstractNumId w:val="1"/>
  </w:num>
  <w:num w:numId="2" w16cid:durableId="196970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4369"/>
    <w:rsid w:val="00020A6B"/>
    <w:rsid w:val="0002291A"/>
    <w:rsid w:val="00026FE8"/>
    <w:rsid w:val="00033C5D"/>
    <w:rsid w:val="00036420"/>
    <w:rsid w:val="00037ADB"/>
    <w:rsid w:val="00040A59"/>
    <w:rsid w:val="000524FA"/>
    <w:rsid w:val="0005295A"/>
    <w:rsid w:val="00053396"/>
    <w:rsid w:val="0006404E"/>
    <w:rsid w:val="000640AD"/>
    <w:rsid w:val="0006620F"/>
    <w:rsid w:val="000677F3"/>
    <w:rsid w:val="00077AB7"/>
    <w:rsid w:val="000840F6"/>
    <w:rsid w:val="00095BA4"/>
    <w:rsid w:val="000A01BF"/>
    <w:rsid w:val="000A212B"/>
    <w:rsid w:val="000A556D"/>
    <w:rsid w:val="000A7AC3"/>
    <w:rsid w:val="000B507F"/>
    <w:rsid w:val="000C17D8"/>
    <w:rsid w:val="000F7483"/>
    <w:rsid w:val="001030C3"/>
    <w:rsid w:val="00103CE7"/>
    <w:rsid w:val="001042AB"/>
    <w:rsid w:val="001136C2"/>
    <w:rsid w:val="001251E8"/>
    <w:rsid w:val="00135F13"/>
    <w:rsid w:val="00145206"/>
    <w:rsid w:val="00154C7D"/>
    <w:rsid w:val="00157DD8"/>
    <w:rsid w:val="00161CB7"/>
    <w:rsid w:val="00163213"/>
    <w:rsid w:val="0016551A"/>
    <w:rsid w:val="00176CA8"/>
    <w:rsid w:val="001817CD"/>
    <w:rsid w:val="001A35A4"/>
    <w:rsid w:val="001A4F21"/>
    <w:rsid w:val="001A6B05"/>
    <w:rsid w:val="001B046D"/>
    <w:rsid w:val="001C4CE1"/>
    <w:rsid w:val="001D6EFE"/>
    <w:rsid w:val="001E14B8"/>
    <w:rsid w:val="00201C8A"/>
    <w:rsid w:val="00210EB4"/>
    <w:rsid w:val="002119ED"/>
    <w:rsid w:val="00211B23"/>
    <w:rsid w:val="00212A03"/>
    <w:rsid w:val="00214AE2"/>
    <w:rsid w:val="00215A53"/>
    <w:rsid w:val="00240F4F"/>
    <w:rsid w:val="00243B0B"/>
    <w:rsid w:val="00250C49"/>
    <w:rsid w:val="00256508"/>
    <w:rsid w:val="002575FA"/>
    <w:rsid w:val="00262C48"/>
    <w:rsid w:val="0026560E"/>
    <w:rsid w:val="0026790F"/>
    <w:rsid w:val="00267DD2"/>
    <w:rsid w:val="00272991"/>
    <w:rsid w:val="00275767"/>
    <w:rsid w:val="002767D9"/>
    <w:rsid w:val="002858D5"/>
    <w:rsid w:val="0028654E"/>
    <w:rsid w:val="002A4764"/>
    <w:rsid w:val="002B451F"/>
    <w:rsid w:val="002C15E8"/>
    <w:rsid w:val="002C1B31"/>
    <w:rsid w:val="002C294B"/>
    <w:rsid w:val="002D31A7"/>
    <w:rsid w:val="002D56D0"/>
    <w:rsid w:val="002D5A2C"/>
    <w:rsid w:val="002E70B9"/>
    <w:rsid w:val="00300F60"/>
    <w:rsid w:val="003021C1"/>
    <w:rsid w:val="00303699"/>
    <w:rsid w:val="003041A4"/>
    <w:rsid w:val="00304B8E"/>
    <w:rsid w:val="00327C5F"/>
    <w:rsid w:val="00327EDD"/>
    <w:rsid w:val="00331EA7"/>
    <w:rsid w:val="003320AD"/>
    <w:rsid w:val="00336245"/>
    <w:rsid w:val="00346635"/>
    <w:rsid w:val="00347644"/>
    <w:rsid w:val="00350511"/>
    <w:rsid w:val="00361B69"/>
    <w:rsid w:val="003627DA"/>
    <w:rsid w:val="0036293E"/>
    <w:rsid w:val="00386816"/>
    <w:rsid w:val="00396ED0"/>
    <w:rsid w:val="00396FF3"/>
    <w:rsid w:val="003A1ACF"/>
    <w:rsid w:val="003C33D4"/>
    <w:rsid w:val="003D4909"/>
    <w:rsid w:val="003D6611"/>
    <w:rsid w:val="003F08F3"/>
    <w:rsid w:val="003F2431"/>
    <w:rsid w:val="003F3C01"/>
    <w:rsid w:val="003F66EC"/>
    <w:rsid w:val="003F6ADF"/>
    <w:rsid w:val="00402814"/>
    <w:rsid w:val="00407891"/>
    <w:rsid w:val="00414AE2"/>
    <w:rsid w:val="00420BC4"/>
    <w:rsid w:val="0042340B"/>
    <w:rsid w:val="0043277B"/>
    <w:rsid w:val="00441A99"/>
    <w:rsid w:val="00441DE3"/>
    <w:rsid w:val="00447A22"/>
    <w:rsid w:val="004539F3"/>
    <w:rsid w:val="00460D98"/>
    <w:rsid w:val="00467A1E"/>
    <w:rsid w:val="0047149E"/>
    <w:rsid w:val="004724AC"/>
    <w:rsid w:val="004835CB"/>
    <w:rsid w:val="00485F06"/>
    <w:rsid w:val="00495D1F"/>
    <w:rsid w:val="004A34D3"/>
    <w:rsid w:val="004B0B4C"/>
    <w:rsid w:val="004B3469"/>
    <w:rsid w:val="004B61D3"/>
    <w:rsid w:val="004D31CC"/>
    <w:rsid w:val="004E01A3"/>
    <w:rsid w:val="004E208D"/>
    <w:rsid w:val="004E3870"/>
    <w:rsid w:val="004F058E"/>
    <w:rsid w:val="00502DE5"/>
    <w:rsid w:val="00506C33"/>
    <w:rsid w:val="00517550"/>
    <w:rsid w:val="005325C1"/>
    <w:rsid w:val="0053333D"/>
    <w:rsid w:val="00550F57"/>
    <w:rsid w:val="005562C4"/>
    <w:rsid w:val="00557F4D"/>
    <w:rsid w:val="00564A9A"/>
    <w:rsid w:val="00571641"/>
    <w:rsid w:val="00574AE9"/>
    <w:rsid w:val="0059109C"/>
    <w:rsid w:val="005A0EDA"/>
    <w:rsid w:val="005A34C7"/>
    <w:rsid w:val="005A4F24"/>
    <w:rsid w:val="005B58E2"/>
    <w:rsid w:val="005B65AC"/>
    <w:rsid w:val="005C173C"/>
    <w:rsid w:val="005F6E9C"/>
    <w:rsid w:val="00601AC0"/>
    <w:rsid w:val="006050D1"/>
    <w:rsid w:val="00610168"/>
    <w:rsid w:val="00615E52"/>
    <w:rsid w:val="006179E9"/>
    <w:rsid w:val="00625502"/>
    <w:rsid w:val="00636507"/>
    <w:rsid w:val="006400A9"/>
    <w:rsid w:val="00646B02"/>
    <w:rsid w:val="00661578"/>
    <w:rsid w:val="00666846"/>
    <w:rsid w:val="006753BA"/>
    <w:rsid w:val="006805D3"/>
    <w:rsid w:val="00683287"/>
    <w:rsid w:val="0068666F"/>
    <w:rsid w:val="00686D90"/>
    <w:rsid w:val="006900B6"/>
    <w:rsid w:val="00691329"/>
    <w:rsid w:val="00697AA7"/>
    <w:rsid w:val="006B15A9"/>
    <w:rsid w:val="006D36F3"/>
    <w:rsid w:val="006D5BAA"/>
    <w:rsid w:val="006E1388"/>
    <w:rsid w:val="006E2410"/>
    <w:rsid w:val="006E2496"/>
    <w:rsid w:val="006E69F5"/>
    <w:rsid w:val="006F7199"/>
    <w:rsid w:val="00704740"/>
    <w:rsid w:val="00710021"/>
    <w:rsid w:val="00710B98"/>
    <w:rsid w:val="00715B37"/>
    <w:rsid w:val="007205F9"/>
    <w:rsid w:val="007221F9"/>
    <w:rsid w:val="00727DD9"/>
    <w:rsid w:val="00734B99"/>
    <w:rsid w:val="00734BFF"/>
    <w:rsid w:val="00751ECE"/>
    <w:rsid w:val="00752C90"/>
    <w:rsid w:val="00766BA3"/>
    <w:rsid w:val="007703F8"/>
    <w:rsid w:val="00771C07"/>
    <w:rsid w:val="00771D8D"/>
    <w:rsid w:val="00773AF9"/>
    <w:rsid w:val="00781E29"/>
    <w:rsid w:val="007841DC"/>
    <w:rsid w:val="007867E2"/>
    <w:rsid w:val="00792947"/>
    <w:rsid w:val="007929B2"/>
    <w:rsid w:val="007941CE"/>
    <w:rsid w:val="00794398"/>
    <w:rsid w:val="007A066E"/>
    <w:rsid w:val="007A7B7F"/>
    <w:rsid w:val="007B0A3F"/>
    <w:rsid w:val="007B24E4"/>
    <w:rsid w:val="007B34AC"/>
    <w:rsid w:val="007B64EC"/>
    <w:rsid w:val="007C2893"/>
    <w:rsid w:val="007C6382"/>
    <w:rsid w:val="007C7905"/>
    <w:rsid w:val="007D3409"/>
    <w:rsid w:val="007E07CA"/>
    <w:rsid w:val="007E0D96"/>
    <w:rsid w:val="007E1207"/>
    <w:rsid w:val="007E4713"/>
    <w:rsid w:val="007F155B"/>
    <w:rsid w:val="0081002B"/>
    <w:rsid w:val="00811824"/>
    <w:rsid w:val="00812485"/>
    <w:rsid w:val="00820110"/>
    <w:rsid w:val="00825F25"/>
    <w:rsid w:val="00826B01"/>
    <w:rsid w:val="00827526"/>
    <w:rsid w:val="00827F92"/>
    <w:rsid w:val="00831B93"/>
    <w:rsid w:val="00836CB8"/>
    <w:rsid w:val="00837870"/>
    <w:rsid w:val="008406B6"/>
    <w:rsid w:val="00842208"/>
    <w:rsid w:val="00847617"/>
    <w:rsid w:val="00854DEC"/>
    <w:rsid w:val="00856DE9"/>
    <w:rsid w:val="00860090"/>
    <w:rsid w:val="00862504"/>
    <w:rsid w:val="00863118"/>
    <w:rsid w:val="008631CF"/>
    <w:rsid w:val="008633D6"/>
    <w:rsid w:val="00864E28"/>
    <w:rsid w:val="008702AC"/>
    <w:rsid w:val="00880C5C"/>
    <w:rsid w:val="0089456A"/>
    <w:rsid w:val="008B092D"/>
    <w:rsid w:val="008B331A"/>
    <w:rsid w:val="008B52BF"/>
    <w:rsid w:val="008B618A"/>
    <w:rsid w:val="008C2E25"/>
    <w:rsid w:val="008C398E"/>
    <w:rsid w:val="008C4C01"/>
    <w:rsid w:val="008C5773"/>
    <w:rsid w:val="008D3F63"/>
    <w:rsid w:val="008E23BE"/>
    <w:rsid w:val="008E7039"/>
    <w:rsid w:val="009032EF"/>
    <w:rsid w:val="00903EF9"/>
    <w:rsid w:val="009051D8"/>
    <w:rsid w:val="00914389"/>
    <w:rsid w:val="00917FBC"/>
    <w:rsid w:val="00920785"/>
    <w:rsid w:val="00926BDC"/>
    <w:rsid w:val="00930AB9"/>
    <w:rsid w:val="00932289"/>
    <w:rsid w:val="009326FB"/>
    <w:rsid w:val="009370AE"/>
    <w:rsid w:val="00942DF5"/>
    <w:rsid w:val="00943A33"/>
    <w:rsid w:val="00945003"/>
    <w:rsid w:val="009477CE"/>
    <w:rsid w:val="0096256E"/>
    <w:rsid w:val="00962CB6"/>
    <w:rsid w:val="00963F72"/>
    <w:rsid w:val="00966711"/>
    <w:rsid w:val="00970331"/>
    <w:rsid w:val="00981A95"/>
    <w:rsid w:val="00981FDA"/>
    <w:rsid w:val="009872DB"/>
    <w:rsid w:val="00991722"/>
    <w:rsid w:val="00991878"/>
    <w:rsid w:val="009A001F"/>
    <w:rsid w:val="009C15A6"/>
    <w:rsid w:val="009F07EC"/>
    <w:rsid w:val="009F7F62"/>
    <w:rsid w:val="00A120AF"/>
    <w:rsid w:val="00A24F1A"/>
    <w:rsid w:val="00A44137"/>
    <w:rsid w:val="00A62DCF"/>
    <w:rsid w:val="00A63069"/>
    <w:rsid w:val="00A7420B"/>
    <w:rsid w:val="00A7470E"/>
    <w:rsid w:val="00A76752"/>
    <w:rsid w:val="00A96EFB"/>
    <w:rsid w:val="00A97967"/>
    <w:rsid w:val="00AA2C6B"/>
    <w:rsid w:val="00AB1C96"/>
    <w:rsid w:val="00AB6D49"/>
    <w:rsid w:val="00AC6E76"/>
    <w:rsid w:val="00AC78BD"/>
    <w:rsid w:val="00AC7EEC"/>
    <w:rsid w:val="00AD461D"/>
    <w:rsid w:val="00AD6238"/>
    <w:rsid w:val="00AE3D9F"/>
    <w:rsid w:val="00AF4AFB"/>
    <w:rsid w:val="00AF7D78"/>
    <w:rsid w:val="00B029E4"/>
    <w:rsid w:val="00B06FB4"/>
    <w:rsid w:val="00B10408"/>
    <w:rsid w:val="00B10A01"/>
    <w:rsid w:val="00B138C5"/>
    <w:rsid w:val="00B202A9"/>
    <w:rsid w:val="00B40077"/>
    <w:rsid w:val="00B40309"/>
    <w:rsid w:val="00B43044"/>
    <w:rsid w:val="00B43FDB"/>
    <w:rsid w:val="00B467A5"/>
    <w:rsid w:val="00B476AC"/>
    <w:rsid w:val="00B61829"/>
    <w:rsid w:val="00B62BBF"/>
    <w:rsid w:val="00B64BBA"/>
    <w:rsid w:val="00B67640"/>
    <w:rsid w:val="00B70D44"/>
    <w:rsid w:val="00B73581"/>
    <w:rsid w:val="00B83F88"/>
    <w:rsid w:val="00B861B0"/>
    <w:rsid w:val="00B9187F"/>
    <w:rsid w:val="00B944DF"/>
    <w:rsid w:val="00B97235"/>
    <w:rsid w:val="00BA12F4"/>
    <w:rsid w:val="00BA3555"/>
    <w:rsid w:val="00BB1C1E"/>
    <w:rsid w:val="00BB4030"/>
    <w:rsid w:val="00BB5946"/>
    <w:rsid w:val="00BC0BE5"/>
    <w:rsid w:val="00BC5DED"/>
    <w:rsid w:val="00BC6FC7"/>
    <w:rsid w:val="00BD3082"/>
    <w:rsid w:val="00BD7BAA"/>
    <w:rsid w:val="00BE1B8A"/>
    <w:rsid w:val="00BE2920"/>
    <w:rsid w:val="00BE607D"/>
    <w:rsid w:val="00BE7986"/>
    <w:rsid w:val="00C05FBD"/>
    <w:rsid w:val="00C110B9"/>
    <w:rsid w:val="00C14198"/>
    <w:rsid w:val="00C152DA"/>
    <w:rsid w:val="00C26487"/>
    <w:rsid w:val="00C30903"/>
    <w:rsid w:val="00C32A50"/>
    <w:rsid w:val="00C33F52"/>
    <w:rsid w:val="00C350C2"/>
    <w:rsid w:val="00C54251"/>
    <w:rsid w:val="00C557B4"/>
    <w:rsid w:val="00C5711F"/>
    <w:rsid w:val="00C649C7"/>
    <w:rsid w:val="00C6561D"/>
    <w:rsid w:val="00C76976"/>
    <w:rsid w:val="00C76D2D"/>
    <w:rsid w:val="00C90706"/>
    <w:rsid w:val="00CC4635"/>
    <w:rsid w:val="00CD1AEA"/>
    <w:rsid w:val="00CD2939"/>
    <w:rsid w:val="00CD54AF"/>
    <w:rsid w:val="00CE7710"/>
    <w:rsid w:val="00CF4C47"/>
    <w:rsid w:val="00CF5C70"/>
    <w:rsid w:val="00CF7557"/>
    <w:rsid w:val="00D04C5D"/>
    <w:rsid w:val="00D061B6"/>
    <w:rsid w:val="00D065B0"/>
    <w:rsid w:val="00D12D28"/>
    <w:rsid w:val="00D16D3F"/>
    <w:rsid w:val="00D17875"/>
    <w:rsid w:val="00D22A64"/>
    <w:rsid w:val="00D22E35"/>
    <w:rsid w:val="00D249D2"/>
    <w:rsid w:val="00D336B5"/>
    <w:rsid w:val="00D54116"/>
    <w:rsid w:val="00D6786C"/>
    <w:rsid w:val="00D778A9"/>
    <w:rsid w:val="00D85EE9"/>
    <w:rsid w:val="00DA3207"/>
    <w:rsid w:val="00DA34CB"/>
    <w:rsid w:val="00DA6C3D"/>
    <w:rsid w:val="00DB1482"/>
    <w:rsid w:val="00DB4E56"/>
    <w:rsid w:val="00DC2DE9"/>
    <w:rsid w:val="00DC550D"/>
    <w:rsid w:val="00DD011A"/>
    <w:rsid w:val="00DD3B26"/>
    <w:rsid w:val="00DF5794"/>
    <w:rsid w:val="00E0259D"/>
    <w:rsid w:val="00E078B8"/>
    <w:rsid w:val="00E10604"/>
    <w:rsid w:val="00E24536"/>
    <w:rsid w:val="00E25229"/>
    <w:rsid w:val="00E37B92"/>
    <w:rsid w:val="00E42C21"/>
    <w:rsid w:val="00E46079"/>
    <w:rsid w:val="00E62B05"/>
    <w:rsid w:val="00E65020"/>
    <w:rsid w:val="00E72461"/>
    <w:rsid w:val="00E76EDD"/>
    <w:rsid w:val="00E839E8"/>
    <w:rsid w:val="00E83F53"/>
    <w:rsid w:val="00E90872"/>
    <w:rsid w:val="00E91F87"/>
    <w:rsid w:val="00EA3DB8"/>
    <w:rsid w:val="00EA416C"/>
    <w:rsid w:val="00EB14F8"/>
    <w:rsid w:val="00EB16A4"/>
    <w:rsid w:val="00EE098C"/>
    <w:rsid w:val="00EF144F"/>
    <w:rsid w:val="00EF2279"/>
    <w:rsid w:val="00EF3F74"/>
    <w:rsid w:val="00EF457E"/>
    <w:rsid w:val="00F025FB"/>
    <w:rsid w:val="00F05E97"/>
    <w:rsid w:val="00F214B7"/>
    <w:rsid w:val="00F2692C"/>
    <w:rsid w:val="00F4010C"/>
    <w:rsid w:val="00F46A49"/>
    <w:rsid w:val="00F60CD7"/>
    <w:rsid w:val="00F61CB9"/>
    <w:rsid w:val="00F6340F"/>
    <w:rsid w:val="00F7088B"/>
    <w:rsid w:val="00F73B40"/>
    <w:rsid w:val="00F761DC"/>
    <w:rsid w:val="00F77C35"/>
    <w:rsid w:val="00F84B25"/>
    <w:rsid w:val="00F91D9C"/>
    <w:rsid w:val="00FA433A"/>
    <w:rsid w:val="00FB05F9"/>
    <w:rsid w:val="00FB57CA"/>
    <w:rsid w:val="00FC3299"/>
    <w:rsid w:val="00FC4F54"/>
    <w:rsid w:val="00FC6CBC"/>
    <w:rsid w:val="00FC7903"/>
    <w:rsid w:val="00FC7DB8"/>
    <w:rsid w:val="00FD1AAD"/>
    <w:rsid w:val="00FE07FF"/>
    <w:rsid w:val="00FE1659"/>
    <w:rsid w:val="00FE3CD0"/>
    <w:rsid w:val="00FE66D8"/>
    <w:rsid w:val="00FF0F7F"/>
    <w:rsid w:val="00FF3FE0"/>
    <w:rsid w:val="00FF5525"/>
    <w:rsid w:val="00FF6C4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977BD073-4E37-40F9-8610-B8C5F606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EFE"/>
    <w:pPr>
      <w:spacing w:line="264" w:lineRule="auto"/>
      <w:jc w:val="both"/>
    </w:pPr>
    <w:rPr>
      <w:rFonts w:asciiTheme="minorHAnsi" w:hAnsiTheme="minorHAnsi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FD1AAD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rdif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4BA0-93E3-4DDD-9FB4-1371EDE0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Papoušková Jana</cp:lastModifiedBy>
  <cp:revision>2</cp:revision>
  <cp:lastPrinted>2015-06-02T15:55:00Z</cp:lastPrinted>
  <dcterms:created xsi:type="dcterms:W3CDTF">2026-03-31T13:19:00Z</dcterms:created>
  <dcterms:modified xsi:type="dcterms:W3CDTF">2026-03-31T13:19:00Z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ClassificationContentMarkingFooterShapeIds">
    <vt:lpwstr>39ea3821,489d8385,d225e34,48337316,4dde50ea,16a481a4</vt:lpwstr>
  </property>
  <property fmtid="{D5CDD505-2E9C-101B-9397-08002B2CF9AE}" pid="4" name="ClassificationContentMarkingFooterFontProps">
    <vt:lpwstr>#0078d7,10,Calibri</vt:lpwstr>
  </property>
  <property fmtid="{D5CDD505-2E9C-101B-9397-08002B2CF9AE}" pid="5" name="ClassificationContentMarkingFooterText">
    <vt:lpwstr>Classification : Internal</vt:lpwstr>
  </property>
  <property fmtid="{D5CDD505-2E9C-101B-9397-08002B2CF9AE}" pid="6" name="MSIP_Label_8ffbc0b8-e97b-47d1-beac-cb0955d66f3b_Enabled">
    <vt:lpwstr>true</vt:lpwstr>
  </property>
  <property fmtid="{D5CDD505-2E9C-101B-9397-08002B2CF9AE}" pid="7" name="MSIP_Label_8ffbc0b8-e97b-47d1-beac-cb0955d66f3b_SetDate">
    <vt:lpwstr>2025-06-02T11:23:56Z</vt:lpwstr>
  </property>
  <property fmtid="{D5CDD505-2E9C-101B-9397-08002B2CF9AE}" pid="8" name="MSIP_Label_8ffbc0b8-e97b-47d1-beac-cb0955d66f3b_Method">
    <vt:lpwstr>Privileged</vt:lpwstr>
  </property>
  <property fmtid="{D5CDD505-2E9C-101B-9397-08002B2CF9AE}" pid="9" name="MSIP_Label_8ffbc0b8-e97b-47d1-beac-cb0955d66f3b_Name">
    <vt:lpwstr>8ffbc0b8-e97b-47d1-beac-cb0955d66f3b</vt:lpwstr>
  </property>
  <property fmtid="{D5CDD505-2E9C-101B-9397-08002B2CF9AE}" pid="10" name="MSIP_Label_8ffbc0b8-e97b-47d1-beac-cb0955d66f3b_SiteId">
    <vt:lpwstr>614f9c25-bffa-42c7-86d8-964101f55fa2</vt:lpwstr>
  </property>
  <property fmtid="{D5CDD505-2E9C-101B-9397-08002B2CF9AE}" pid="11" name="MSIP_Label_8ffbc0b8-e97b-47d1-beac-cb0955d66f3b_ActionId">
    <vt:lpwstr>557d68f4-f91a-4389-8661-bab0d99b9cb2</vt:lpwstr>
  </property>
  <property fmtid="{D5CDD505-2E9C-101B-9397-08002B2CF9AE}" pid="12" name="MSIP_Label_8ffbc0b8-e97b-47d1-beac-cb0955d66f3b_ContentBits">
    <vt:lpwstr>2</vt:lpwstr>
  </property>
</Properties>
</file>