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0" w:rsidRPr="005E3390" w:rsidRDefault="000B69FA" w:rsidP="00E50DF4">
      <w:pPr>
        <w:spacing w:line="360" w:lineRule="auto"/>
        <w:jc w:val="both"/>
        <w:rPr>
          <w:rFonts w:ascii="Arial" w:hAnsi="Arial" w:cs="Arial"/>
          <w:b/>
          <w:sz w:val="24"/>
          <w:szCs w:val="20"/>
        </w:rPr>
      </w:pPr>
      <w:r w:rsidRPr="005E3390">
        <w:rPr>
          <w:rFonts w:ascii="Arial" w:hAnsi="Arial" w:cs="Arial"/>
          <w:b/>
          <w:sz w:val="24"/>
          <w:szCs w:val="20"/>
        </w:rPr>
        <w:t>Provětrávaná fasáda DIAGONAL 2H minimalizuje tepelné mosty</w:t>
      </w:r>
    </w:p>
    <w:p w:rsidR="00781CA0" w:rsidRPr="00651034" w:rsidRDefault="000425BE" w:rsidP="0008402D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2E443E" w:rsidRPr="002A6AF1">
        <w:rPr>
          <w:rFonts w:ascii="Arial" w:hAnsi="Arial" w:cs="Arial"/>
          <w:b/>
          <w:sz w:val="20"/>
          <w:szCs w:val="20"/>
        </w:rPr>
        <w:t xml:space="preserve">polečnost </w:t>
      </w:r>
      <w:proofErr w:type="spellStart"/>
      <w:r w:rsidR="002E443E" w:rsidRPr="002A6AF1">
        <w:rPr>
          <w:rFonts w:ascii="Arial" w:hAnsi="Arial" w:cs="Arial"/>
          <w:b/>
          <w:sz w:val="20"/>
          <w:szCs w:val="20"/>
        </w:rPr>
        <w:t>Kna</w:t>
      </w:r>
      <w:r w:rsidR="002E443E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>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Insulation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vyvinula </w:t>
      </w:r>
      <w:r w:rsidR="00974CFF">
        <w:rPr>
          <w:rFonts w:ascii="Arial" w:hAnsi="Arial" w:cs="Arial"/>
          <w:b/>
          <w:sz w:val="20"/>
          <w:szCs w:val="20"/>
        </w:rPr>
        <w:t xml:space="preserve">svůj </w:t>
      </w:r>
      <w:r w:rsidR="00214B9E">
        <w:rPr>
          <w:rFonts w:ascii="Arial" w:hAnsi="Arial" w:cs="Arial"/>
          <w:b/>
          <w:sz w:val="20"/>
          <w:szCs w:val="20"/>
        </w:rPr>
        <w:t xml:space="preserve">vlastní </w:t>
      </w:r>
      <w:r w:rsidRPr="002A6AF1">
        <w:rPr>
          <w:rFonts w:ascii="Arial" w:hAnsi="Arial" w:cs="Arial"/>
          <w:b/>
          <w:sz w:val="20"/>
          <w:szCs w:val="20"/>
        </w:rPr>
        <w:t xml:space="preserve">konstrukční systém z ocelových prvků </w:t>
      </w:r>
      <w:r w:rsidR="00DB2E0B">
        <w:rPr>
          <w:rFonts w:ascii="Arial" w:hAnsi="Arial" w:cs="Arial"/>
          <w:b/>
          <w:sz w:val="20"/>
          <w:szCs w:val="20"/>
        </w:rPr>
        <w:t xml:space="preserve">s názvem </w:t>
      </w:r>
      <w:r w:rsidRPr="00651034">
        <w:rPr>
          <w:rFonts w:ascii="Arial" w:hAnsi="Arial" w:cs="Arial"/>
          <w:b/>
          <w:sz w:val="20"/>
          <w:szCs w:val="20"/>
        </w:rPr>
        <w:t>D</w:t>
      </w:r>
      <w:r w:rsidR="004462A1" w:rsidRPr="00651034">
        <w:rPr>
          <w:rFonts w:ascii="Arial" w:hAnsi="Arial" w:cs="Arial"/>
          <w:b/>
          <w:sz w:val="20"/>
          <w:szCs w:val="20"/>
        </w:rPr>
        <w:t>IAGONAL</w:t>
      </w:r>
      <w:r w:rsidRPr="00651034">
        <w:rPr>
          <w:rFonts w:ascii="Arial" w:hAnsi="Arial" w:cs="Arial"/>
          <w:b/>
          <w:sz w:val="20"/>
          <w:szCs w:val="20"/>
        </w:rPr>
        <w:t xml:space="preserve"> 2H </w:t>
      </w:r>
      <w:r w:rsidR="00651034" w:rsidRPr="00651034">
        <w:rPr>
          <w:rFonts w:ascii="Arial" w:hAnsi="Arial" w:cs="Arial"/>
          <w:b/>
          <w:sz w:val="20"/>
          <w:szCs w:val="20"/>
        </w:rPr>
        <w:t>pro vytvoření větrané zateplené fasády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81CA0">
        <w:rPr>
          <w:rFonts w:ascii="Arial" w:hAnsi="Arial" w:cs="Arial"/>
          <w:b/>
          <w:sz w:val="20"/>
          <w:szCs w:val="20"/>
        </w:rPr>
        <w:t xml:space="preserve">Realizace není závislá na počasí a </w:t>
      </w:r>
      <w:r w:rsidR="00303528">
        <w:rPr>
          <w:rFonts w:ascii="Arial" w:hAnsi="Arial" w:cs="Arial"/>
          <w:b/>
          <w:sz w:val="20"/>
          <w:szCs w:val="20"/>
        </w:rPr>
        <w:t>konstrukce je navržená</w:t>
      </w:r>
      <w:r w:rsidR="00781CA0">
        <w:rPr>
          <w:rFonts w:ascii="Arial" w:hAnsi="Arial" w:cs="Arial"/>
          <w:b/>
          <w:sz w:val="20"/>
          <w:szCs w:val="20"/>
        </w:rPr>
        <w:t xml:space="preserve"> tak, aby </w:t>
      </w:r>
      <w:r w:rsidR="00781CA0" w:rsidRPr="002A6AF1">
        <w:rPr>
          <w:rFonts w:ascii="Arial" w:hAnsi="Arial" w:cs="Arial"/>
          <w:b/>
          <w:sz w:val="20"/>
          <w:szCs w:val="20"/>
        </w:rPr>
        <w:t>minimalizoval</w:t>
      </w:r>
      <w:r w:rsidR="00303528">
        <w:rPr>
          <w:rFonts w:ascii="Arial" w:hAnsi="Arial" w:cs="Arial"/>
          <w:b/>
          <w:sz w:val="20"/>
          <w:szCs w:val="20"/>
        </w:rPr>
        <w:t xml:space="preserve">a </w:t>
      </w:r>
      <w:r w:rsidR="00781CA0" w:rsidRPr="002A6AF1">
        <w:rPr>
          <w:rFonts w:ascii="Arial" w:hAnsi="Arial" w:cs="Arial"/>
          <w:b/>
          <w:sz w:val="20"/>
          <w:szCs w:val="20"/>
        </w:rPr>
        <w:t xml:space="preserve">vliv tepelných </w:t>
      </w:r>
      <w:r w:rsidR="00781CA0" w:rsidRPr="0008402D">
        <w:rPr>
          <w:rFonts w:ascii="Arial" w:hAnsi="Arial" w:cs="Arial"/>
          <w:b/>
          <w:sz w:val="20"/>
          <w:szCs w:val="20"/>
        </w:rPr>
        <w:t>mostů na účinnost tepelné izolace.</w:t>
      </w:r>
    </w:p>
    <w:p w:rsidR="00F806B6" w:rsidRDefault="0008402D" w:rsidP="008459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Proč jsem to neudělal dřív? Přesně tuto otázku si kladou lidé, kteří si nechali zateplit svůj dům</w:t>
      </w:r>
      <w:r w:rsidR="006A53B0">
        <w:rPr>
          <w:rFonts w:ascii="Arial" w:hAnsi="Arial" w:cs="Arial"/>
          <w:sz w:val="20"/>
          <w:szCs w:val="20"/>
        </w:rPr>
        <w:t>. V</w:t>
      </w:r>
      <w:r w:rsidR="00FE2B17">
        <w:rPr>
          <w:rFonts w:ascii="Arial" w:hAnsi="Arial" w:cs="Arial"/>
          <w:sz w:val="20"/>
          <w:szCs w:val="20"/>
        </w:rPr>
        <w:t>ý</w:t>
      </w:r>
      <w:r w:rsidR="006A53B0">
        <w:rPr>
          <w:rFonts w:ascii="Arial" w:hAnsi="Arial" w:cs="Arial"/>
          <w:sz w:val="20"/>
          <w:szCs w:val="20"/>
        </w:rPr>
        <w:t>hody</w:t>
      </w:r>
      <w:r w:rsidR="004E52E7">
        <w:rPr>
          <w:rFonts w:ascii="Arial" w:hAnsi="Arial" w:cs="Arial"/>
          <w:sz w:val="20"/>
          <w:szCs w:val="20"/>
        </w:rPr>
        <w:t xml:space="preserve"> </w:t>
      </w:r>
      <w:r w:rsidR="006A53B0">
        <w:rPr>
          <w:rFonts w:ascii="Arial" w:hAnsi="Arial" w:cs="Arial"/>
          <w:sz w:val="20"/>
          <w:szCs w:val="20"/>
        </w:rPr>
        <w:t>totiž</w:t>
      </w:r>
      <w:r w:rsidR="004E52E7">
        <w:rPr>
          <w:rFonts w:ascii="Arial" w:hAnsi="Arial" w:cs="Arial"/>
          <w:sz w:val="20"/>
          <w:szCs w:val="20"/>
        </w:rPr>
        <w:t xml:space="preserve"> </w:t>
      </w:r>
      <w:r w:rsidR="009C60B1">
        <w:rPr>
          <w:rFonts w:ascii="Arial" w:hAnsi="Arial" w:cs="Arial"/>
          <w:sz w:val="20"/>
          <w:szCs w:val="20"/>
        </w:rPr>
        <w:t>pociťují</w:t>
      </w:r>
      <w:r w:rsidR="006735D4">
        <w:rPr>
          <w:rFonts w:ascii="Arial" w:hAnsi="Arial" w:cs="Arial"/>
          <w:sz w:val="20"/>
          <w:szCs w:val="20"/>
        </w:rPr>
        <w:t xml:space="preserve"> nedlouho po realizaci. </w:t>
      </w:r>
      <w:r>
        <w:rPr>
          <w:rFonts w:ascii="Arial" w:hAnsi="Arial" w:cs="Arial"/>
          <w:sz w:val="20"/>
          <w:szCs w:val="20"/>
        </w:rPr>
        <w:t>Společnost</w:t>
      </w:r>
      <w:r w:rsidR="008459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59F6" w:rsidRPr="008459F6">
        <w:rPr>
          <w:rFonts w:ascii="Arial" w:hAnsi="Arial" w:cs="Arial"/>
          <w:sz w:val="20"/>
          <w:szCs w:val="20"/>
        </w:rPr>
        <w:t>Knauf</w:t>
      </w:r>
      <w:proofErr w:type="spellEnd"/>
      <w:r w:rsidR="008459F6" w:rsidRPr="008459F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59F6" w:rsidRPr="008459F6">
        <w:rPr>
          <w:rFonts w:ascii="Arial" w:hAnsi="Arial" w:cs="Arial"/>
          <w:sz w:val="20"/>
          <w:szCs w:val="20"/>
        </w:rPr>
        <w:t>Insulation</w:t>
      </w:r>
      <w:proofErr w:type="spellEnd"/>
      <w:r w:rsidR="008459F6" w:rsidRPr="008459F6">
        <w:rPr>
          <w:rFonts w:ascii="Arial" w:hAnsi="Arial" w:cs="Arial"/>
          <w:sz w:val="20"/>
          <w:szCs w:val="20"/>
        </w:rPr>
        <w:t xml:space="preserve"> má ve své nabídce mnoho produktů pro zateplení fasády, šikmé nebo ploché střechy a dalších částí domu.</w:t>
      </w:r>
      <w:r>
        <w:rPr>
          <w:rFonts w:ascii="Arial" w:hAnsi="Arial" w:cs="Arial"/>
          <w:sz w:val="20"/>
          <w:szCs w:val="20"/>
        </w:rPr>
        <w:t xml:space="preserve"> </w:t>
      </w:r>
      <w:r w:rsidR="008459F6" w:rsidRPr="008459F6">
        <w:rPr>
          <w:rFonts w:ascii="Arial" w:hAnsi="Arial" w:cs="Arial"/>
          <w:sz w:val="20"/>
          <w:szCs w:val="20"/>
        </w:rPr>
        <w:t>Jedním z</w:t>
      </w:r>
      <w:r w:rsidR="008459F6">
        <w:rPr>
          <w:rFonts w:ascii="Arial" w:hAnsi="Arial" w:cs="Arial"/>
          <w:sz w:val="20"/>
          <w:szCs w:val="20"/>
        </w:rPr>
        <w:t> nich je ocelová</w:t>
      </w:r>
      <w:r w:rsidR="008459F6" w:rsidRPr="008459F6">
        <w:rPr>
          <w:rFonts w:ascii="Arial" w:hAnsi="Arial" w:cs="Arial"/>
          <w:sz w:val="20"/>
          <w:szCs w:val="20"/>
        </w:rPr>
        <w:t xml:space="preserve"> </w:t>
      </w:r>
      <w:r w:rsidR="008459F6">
        <w:rPr>
          <w:rFonts w:ascii="Arial" w:hAnsi="Arial" w:cs="Arial"/>
          <w:sz w:val="20"/>
          <w:szCs w:val="20"/>
        </w:rPr>
        <w:t>konstrukce D</w:t>
      </w:r>
      <w:r w:rsidR="004462A1">
        <w:rPr>
          <w:rFonts w:ascii="Arial" w:hAnsi="Arial" w:cs="Arial"/>
          <w:sz w:val="20"/>
          <w:szCs w:val="20"/>
        </w:rPr>
        <w:t xml:space="preserve">IAGONAL </w:t>
      </w:r>
      <w:r w:rsidR="008459F6">
        <w:rPr>
          <w:rFonts w:ascii="Arial" w:hAnsi="Arial" w:cs="Arial"/>
          <w:sz w:val="20"/>
          <w:szCs w:val="20"/>
        </w:rPr>
        <w:t>2H</w:t>
      </w:r>
      <w:r w:rsidR="00802744">
        <w:rPr>
          <w:rFonts w:ascii="Arial" w:hAnsi="Arial" w:cs="Arial"/>
          <w:sz w:val="20"/>
          <w:szCs w:val="20"/>
        </w:rPr>
        <w:t>,</w:t>
      </w:r>
      <w:r w:rsidR="00802744" w:rsidRPr="00802744">
        <w:rPr>
          <w:rFonts w:ascii="Arial" w:hAnsi="Arial" w:cs="Arial"/>
          <w:sz w:val="20"/>
          <w:szCs w:val="20"/>
        </w:rPr>
        <w:t xml:space="preserve"> </w:t>
      </w:r>
      <w:r w:rsidR="00802744">
        <w:rPr>
          <w:rFonts w:ascii="Arial" w:hAnsi="Arial" w:cs="Arial"/>
          <w:sz w:val="20"/>
          <w:szCs w:val="20"/>
        </w:rPr>
        <w:t xml:space="preserve">která </w:t>
      </w:r>
      <w:r w:rsidR="00F806B6">
        <w:rPr>
          <w:rFonts w:ascii="Arial" w:hAnsi="Arial" w:cs="Arial"/>
          <w:sz w:val="20"/>
          <w:szCs w:val="20"/>
        </w:rPr>
        <w:t>vznikla s cílem minimalizovat vliv</w:t>
      </w:r>
      <w:r w:rsidR="00802744" w:rsidRPr="00802744">
        <w:rPr>
          <w:rFonts w:ascii="Arial" w:hAnsi="Arial" w:cs="Arial"/>
          <w:sz w:val="20"/>
          <w:szCs w:val="20"/>
        </w:rPr>
        <w:t xml:space="preserve"> tepelných mostů na výsledné tepelně technické vlastnosti zateplení.</w:t>
      </w:r>
      <w:r w:rsidR="00551D85">
        <w:rPr>
          <w:rFonts w:ascii="Arial" w:hAnsi="Arial" w:cs="Arial"/>
          <w:sz w:val="20"/>
          <w:szCs w:val="20"/>
        </w:rPr>
        <w:t xml:space="preserve"> </w:t>
      </w:r>
    </w:p>
    <w:p w:rsidR="00802744" w:rsidRDefault="00551D85" w:rsidP="008459F6">
      <w:pPr>
        <w:jc w:val="both"/>
        <w:rPr>
          <w:rFonts w:ascii="Arial" w:hAnsi="Arial" w:cs="Arial"/>
          <w:sz w:val="20"/>
          <w:szCs w:val="20"/>
        </w:rPr>
      </w:pPr>
      <w:r w:rsidRPr="009A5968">
        <w:rPr>
          <w:rFonts w:ascii="Arial" w:hAnsi="Arial" w:cs="Arial"/>
          <w:i/>
          <w:sz w:val="20"/>
          <w:szCs w:val="20"/>
        </w:rPr>
        <w:t>„</w:t>
      </w:r>
      <w:r w:rsidR="00DB2E0B" w:rsidRPr="00DB2E0B">
        <w:rPr>
          <w:rFonts w:ascii="Arial" w:hAnsi="Arial" w:cs="Arial"/>
          <w:i/>
          <w:sz w:val="20"/>
          <w:szCs w:val="20"/>
        </w:rPr>
        <w:t xml:space="preserve">Nosné konstrukce lehkých větraných fasád lze realizovat s použitím ocelových, dřevěných nebo </w:t>
      </w:r>
      <w:r w:rsidR="009A5968">
        <w:rPr>
          <w:rFonts w:ascii="Arial" w:hAnsi="Arial" w:cs="Arial"/>
          <w:i/>
          <w:sz w:val="20"/>
          <w:szCs w:val="20"/>
        </w:rPr>
        <w:t>třeba</w:t>
      </w:r>
      <w:r w:rsidR="00DB2E0B" w:rsidRPr="00DB2E0B">
        <w:rPr>
          <w:rFonts w:ascii="Arial" w:hAnsi="Arial" w:cs="Arial"/>
          <w:i/>
          <w:sz w:val="20"/>
          <w:szCs w:val="20"/>
        </w:rPr>
        <w:t xml:space="preserve"> hliníkových konstrukčních elementů. Řešení</w:t>
      </w:r>
      <w:r w:rsidR="00DB2E0B">
        <w:rPr>
          <w:rFonts w:ascii="Arial" w:hAnsi="Arial" w:cs="Arial"/>
          <w:i/>
          <w:sz w:val="20"/>
          <w:szCs w:val="20"/>
        </w:rPr>
        <w:t xml:space="preserve"> na bázi oceli tvoří ve srovnání</w:t>
      </w:r>
      <w:r w:rsidR="00DB2E0B" w:rsidRPr="00DB2E0B">
        <w:rPr>
          <w:rFonts w:ascii="Arial" w:hAnsi="Arial" w:cs="Arial"/>
          <w:i/>
          <w:sz w:val="20"/>
          <w:szCs w:val="20"/>
        </w:rPr>
        <w:t xml:space="preserve"> s hliníkem výrazně menší tepelné mosty. Ocel vykazuje </w:t>
      </w:r>
      <w:r w:rsidR="00DB2E0B">
        <w:rPr>
          <w:rFonts w:ascii="Arial" w:hAnsi="Arial" w:cs="Arial"/>
          <w:i/>
          <w:sz w:val="20"/>
          <w:szCs w:val="20"/>
        </w:rPr>
        <w:t>zhruba</w:t>
      </w:r>
      <w:r w:rsidR="00DB2E0B" w:rsidRPr="00DB2E0B">
        <w:rPr>
          <w:rFonts w:ascii="Arial" w:hAnsi="Arial" w:cs="Arial"/>
          <w:i/>
          <w:sz w:val="20"/>
          <w:szCs w:val="20"/>
        </w:rPr>
        <w:t xml:space="preserve"> čtvrtinovou tepelnou vodivost, přitom hliníkové konstrukční prvky jsou zpravidla výrazně masivnější než relativně subtilní prvky ocelové. Ve srovnání s dřevěnými konstrukčními prvky je ocel konst</w:t>
      </w:r>
      <w:r w:rsidR="00DB2E0B">
        <w:rPr>
          <w:rFonts w:ascii="Arial" w:hAnsi="Arial" w:cs="Arial"/>
          <w:i/>
          <w:sz w:val="20"/>
          <w:szCs w:val="20"/>
        </w:rPr>
        <w:t>rukčně spolehlivějším materiálem</w:t>
      </w:r>
      <w:r w:rsidR="004462A1" w:rsidRPr="00DB2E0B">
        <w:rPr>
          <w:rFonts w:ascii="Arial" w:hAnsi="Arial" w:cs="Arial"/>
          <w:i/>
          <w:sz w:val="20"/>
          <w:szCs w:val="20"/>
        </w:rPr>
        <w:t>,</w:t>
      </w:r>
      <w:r w:rsidRPr="00DB2E0B">
        <w:rPr>
          <w:rFonts w:ascii="Arial" w:hAnsi="Arial" w:cs="Arial"/>
          <w:sz w:val="20"/>
          <w:szCs w:val="20"/>
        </w:rPr>
        <w:t>“</w:t>
      </w:r>
      <w:r w:rsidR="004462A1">
        <w:rPr>
          <w:rFonts w:ascii="Arial" w:hAnsi="Arial" w:cs="Arial"/>
          <w:sz w:val="20"/>
          <w:szCs w:val="20"/>
        </w:rPr>
        <w:t xml:space="preserve"> </w:t>
      </w:r>
      <w:r w:rsidR="007C627F">
        <w:rPr>
          <w:rFonts w:ascii="Arial" w:hAnsi="Arial" w:cs="Arial"/>
          <w:sz w:val="20"/>
          <w:szCs w:val="20"/>
        </w:rPr>
        <w:t>pop</w:t>
      </w:r>
      <w:r w:rsidR="00F6177C">
        <w:rPr>
          <w:rFonts w:ascii="Arial" w:hAnsi="Arial" w:cs="Arial"/>
          <w:sz w:val="20"/>
          <w:szCs w:val="20"/>
        </w:rPr>
        <w:t>i</w:t>
      </w:r>
      <w:r w:rsidR="007C627F">
        <w:rPr>
          <w:rFonts w:ascii="Arial" w:hAnsi="Arial" w:cs="Arial"/>
          <w:sz w:val="20"/>
          <w:szCs w:val="20"/>
        </w:rPr>
        <w:t>suje výhody nosných konstrukcí</w:t>
      </w:r>
      <w:r w:rsidRPr="004462A1">
        <w:rPr>
          <w:rFonts w:ascii="Arial" w:hAnsi="Arial" w:cs="Arial"/>
          <w:sz w:val="20"/>
          <w:szCs w:val="20"/>
        </w:rPr>
        <w:t xml:space="preserve"> </w:t>
      </w:r>
      <w:r w:rsidR="006A53B0">
        <w:rPr>
          <w:rFonts w:ascii="Arial" w:hAnsi="Arial" w:cs="Arial"/>
          <w:sz w:val="20"/>
          <w:szCs w:val="20"/>
        </w:rPr>
        <w:t xml:space="preserve">z oceli </w:t>
      </w:r>
      <w:r w:rsidR="0075261E" w:rsidRPr="0075261E">
        <w:rPr>
          <w:rFonts w:ascii="Arial" w:hAnsi="Arial" w:cs="Arial"/>
          <w:sz w:val="20"/>
          <w:szCs w:val="20"/>
        </w:rPr>
        <w:t>Jakub Černohorský</w:t>
      </w:r>
      <w:r w:rsidRPr="0075261E">
        <w:rPr>
          <w:rFonts w:ascii="Arial" w:hAnsi="Arial" w:cs="Arial"/>
          <w:sz w:val="20"/>
          <w:szCs w:val="20"/>
        </w:rPr>
        <w:t xml:space="preserve">, aplikační manažer </w:t>
      </w:r>
      <w:proofErr w:type="spellStart"/>
      <w:r w:rsidRPr="0075261E">
        <w:rPr>
          <w:rFonts w:ascii="Arial" w:hAnsi="Arial" w:cs="Arial"/>
          <w:sz w:val="20"/>
          <w:szCs w:val="20"/>
        </w:rPr>
        <w:t>Knauf</w:t>
      </w:r>
      <w:proofErr w:type="spellEnd"/>
      <w:r w:rsidRPr="007526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261E">
        <w:rPr>
          <w:rFonts w:ascii="Arial" w:hAnsi="Arial" w:cs="Arial"/>
          <w:sz w:val="20"/>
          <w:szCs w:val="20"/>
        </w:rPr>
        <w:t>Insulation</w:t>
      </w:r>
      <w:proofErr w:type="spellEnd"/>
      <w:r w:rsidRPr="0075261E">
        <w:rPr>
          <w:rFonts w:ascii="Arial" w:hAnsi="Arial" w:cs="Arial"/>
          <w:sz w:val="20"/>
          <w:szCs w:val="20"/>
        </w:rPr>
        <w:t>.</w:t>
      </w:r>
    </w:p>
    <w:p w:rsidR="00BE3C3A" w:rsidRDefault="00BE3C3A" w:rsidP="004E52E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další výhody </w:t>
      </w:r>
      <w:r w:rsidR="004E52E7">
        <w:rPr>
          <w:rFonts w:ascii="Arial" w:hAnsi="Arial" w:cs="Arial"/>
          <w:sz w:val="20"/>
          <w:szCs w:val="20"/>
        </w:rPr>
        <w:t xml:space="preserve">konstrukce DIAGONAL 2H </w:t>
      </w:r>
      <w:r>
        <w:rPr>
          <w:rFonts w:ascii="Arial" w:hAnsi="Arial" w:cs="Arial"/>
          <w:sz w:val="20"/>
          <w:szCs w:val="20"/>
        </w:rPr>
        <w:t xml:space="preserve">patří </w:t>
      </w:r>
      <w:r w:rsidR="004E52E7">
        <w:rPr>
          <w:rFonts w:ascii="Arial" w:hAnsi="Arial" w:cs="Arial"/>
          <w:sz w:val="20"/>
          <w:szCs w:val="20"/>
        </w:rPr>
        <w:t>například</w:t>
      </w:r>
      <w:r>
        <w:rPr>
          <w:rFonts w:ascii="Arial" w:hAnsi="Arial" w:cs="Arial"/>
          <w:sz w:val="20"/>
          <w:szCs w:val="20"/>
        </w:rPr>
        <w:t xml:space="preserve"> </w:t>
      </w:r>
      <w:r w:rsidR="00FE2B17">
        <w:rPr>
          <w:rFonts w:ascii="Arial" w:hAnsi="Arial" w:cs="Arial"/>
          <w:sz w:val="20"/>
          <w:szCs w:val="20"/>
        </w:rPr>
        <w:t>to, že umožňuje různá architektonická řešení, vyrovnává</w:t>
      </w:r>
      <w:r w:rsidR="004E52E7">
        <w:rPr>
          <w:rFonts w:ascii="Arial" w:hAnsi="Arial" w:cs="Arial"/>
          <w:sz w:val="20"/>
          <w:szCs w:val="20"/>
        </w:rPr>
        <w:t xml:space="preserve"> i</w:t>
      </w:r>
      <w:r w:rsidRPr="00BE3C3A">
        <w:rPr>
          <w:rFonts w:ascii="Arial" w:hAnsi="Arial" w:cs="Arial"/>
          <w:sz w:val="20"/>
          <w:szCs w:val="20"/>
        </w:rPr>
        <w:t xml:space="preserve"> velké nerovnosti podkladu</w:t>
      </w:r>
      <w:r w:rsidR="00FE2B17">
        <w:rPr>
          <w:rFonts w:ascii="Arial" w:hAnsi="Arial" w:cs="Arial"/>
          <w:sz w:val="20"/>
          <w:szCs w:val="20"/>
        </w:rPr>
        <w:t xml:space="preserve"> a </w:t>
      </w:r>
      <w:r w:rsidR="006A53B0">
        <w:rPr>
          <w:rFonts w:ascii="Arial" w:hAnsi="Arial" w:cs="Arial"/>
          <w:sz w:val="20"/>
          <w:szCs w:val="20"/>
        </w:rPr>
        <w:t>u</w:t>
      </w:r>
      <w:r w:rsidR="006A53B0" w:rsidRPr="00BE3C3A">
        <w:rPr>
          <w:rFonts w:ascii="Arial" w:hAnsi="Arial" w:cs="Arial"/>
          <w:sz w:val="20"/>
          <w:szCs w:val="20"/>
        </w:rPr>
        <w:t>n</w:t>
      </w:r>
      <w:r w:rsidR="00FE2B17">
        <w:rPr>
          <w:rFonts w:ascii="Arial" w:hAnsi="Arial" w:cs="Arial"/>
          <w:sz w:val="20"/>
          <w:szCs w:val="20"/>
        </w:rPr>
        <w:t>ese</w:t>
      </w:r>
      <w:r w:rsidR="006A53B0" w:rsidRPr="00BE3C3A">
        <w:rPr>
          <w:rFonts w:ascii="Arial" w:hAnsi="Arial" w:cs="Arial"/>
          <w:sz w:val="20"/>
          <w:szCs w:val="20"/>
        </w:rPr>
        <w:t xml:space="preserve"> pohledový obklad až do hmotnosti 20kg/m2</w:t>
      </w:r>
      <w:r w:rsidR="006A53B0">
        <w:rPr>
          <w:rFonts w:ascii="Arial" w:hAnsi="Arial" w:cs="Arial"/>
          <w:sz w:val="20"/>
          <w:szCs w:val="20"/>
        </w:rPr>
        <w:t>. R</w:t>
      </w:r>
      <w:r w:rsidR="00440807" w:rsidRPr="00440807">
        <w:rPr>
          <w:rFonts w:ascii="Arial" w:hAnsi="Arial" w:cs="Arial"/>
          <w:sz w:val="20"/>
          <w:szCs w:val="20"/>
        </w:rPr>
        <w:t xml:space="preserve">ealizace </w:t>
      </w:r>
      <w:r w:rsidR="006A53B0">
        <w:rPr>
          <w:rFonts w:ascii="Arial" w:hAnsi="Arial" w:cs="Arial"/>
          <w:sz w:val="20"/>
          <w:szCs w:val="20"/>
        </w:rPr>
        <w:t xml:space="preserve">navíc není závislá na počasí, </w:t>
      </w:r>
      <w:r>
        <w:rPr>
          <w:rFonts w:ascii="Arial" w:hAnsi="Arial" w:cs="Arial"/>
          <w:sz w:val="20"/>
          <w:szCs w:val="20"/>
        </w:rPr>
        <w:t xml:space="preserve">lze </w:t>
      </w:r>
      <w:r w:rsidR="009C60B1">
        <w:rPr>
          <w:rFonts w:ascii="Arial" w:hAnsi="Arial" w:cs="Arial"/>
          <w:sz w:val="20"/>
          <w:szCs w:val="20"/>
        </w:rPr>
        <w:t>p</w:t>
      </w:r>
      <w:r w:rsidR="006A53B0">
        <w:rPr>
          <w:rFonts w:ascii="Arial" w:hAnsi="Arial" w:cs="Arial"/>
          <w:sz w:val="20"/>
          <w:szCs w:val="20"/>
        </w:rPr>
        <w:t xml:space="preserve">roto </w:t>
      </w:r>
      <w:r>
        <w:rPr>
          <w:rFonts w:ascii="Arial" w:hAnsi="Arial" w:cs="Arial"/>
          <w:sz w:val="20"/>
          <w:szCs w:val="20"/>
        </w:rPr>
        <w:t xml:space="preserve">montovat </w:t>
      </w:r>
      <w:r w:rsidR="004E52E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během zimy.</w:t>
      </w:r>
      <w:r w:rsidR="006A53B0">
        <w:rPr>
          <w:rFonts w:ascii="Arial" w:hAnsi="Arial" w:cs="Arial"/>
          <w:sz w:val="20"/>
          <w:szCs w:val="20"/>
        </w:rPr>
        <w:t xml:space="preserve"> V</w:t>
      </w:r>
      <w:r w:rsidR="006A53B0" w:rsidRPr="00440807">
        <w:rPr>
          <w:rFonts w:ascii="Arial" w:hAnsi="Arial" w:cs="Arial"/>
          <w:sz w:val="20"/>
          <w:szCs w:val="20"/>
        </w:rPr>
        <w:t xml:space="preserve">zhledem k tomu, že do procesu nevstupuje voda, </w:t>
      </w:r>
      <w:r w:rsidR="00FE2B17">
        <w:rPr>
          <w:rFonts w:ascii="Arial" w:hAnsi="Arial" w:cs="Arial"/>
          <w:sz w:val="20"/>
          <w:szCs w:val="20"/>
        </w:rPr>
        <w:t>nejsou potřeba pauzy</w:t>
      </w:r>
      <w:r w:rsidR="006A53B0" w:rsidRPr="00440807">
        <w:rPr>
          <w:rFonts w:ascii="Arial" w:hAnsi="Arial" w:cs="Arial"/>
          <w:sz w:val="20"/>
          <w:szCs w:val="20"/>
        </w:rPr>
        <w:t xml:space="preserve"> </w:t>
      </w:r>
      <w:r w:rsidR="006A53B0">
        <w:rPr>
          <w:rFonts w:ascii="Arial" w:hAnsi="Arial" w:cs="Arial"/>
          <w:sz w:val="20"/>
          <w:szCs w:val="20"/>
        </w:rPr>
        <w:t>na vysychání lepidla nebo omítky.</w:t>
      </w:r>
    </w:p>
    <w:p w:rsidR="004E52E7" w:rsidRDefault="004E52E7" w:rsidP="004E52E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</w:p>
    <w:p w:rsidR="00074271" w:rsidRPr="00D538EF" w:rsidRDefault="00D538EF" w:rsidP="008459F6">
      <w:pPr>
        <w:jc w:val="both"/>
        <w:rPr>
          <w:rFonts w:ascii="Arial" w:hAnsi="Arial" w:cs="Arial"/>
          <w:b/>
          <w:sz w:val="20"/>
          <w:szCs w:val="20"/>
        </w:rPr>
      </w:pPr>
      <w:r w:rsidRPr="00D538EF">
        <w:rPr>
          <w:rFonts w:ascii="Arial" w:hAnsi="Arial" w:cs="Arial"/>
          <w:b/>
          <w:sz w:val="20"/>
          <w:szCs w:val="20"/>
        </w:rPr>
        <w:t>Postup při realizaci</w:t>
      </w:r>
      <w:r>
        <w:rPr>
          <w:rFonts w:ascii="Arial" w:hAnsi="Arial" w:cs="Arial"/>
          <w:b/>
          <w:sz w:val="20"/>
          <w:szCs w:val="20"/>
        </w:rPr>
        <w:t>: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>Na základě statického posouzení se rozměří svislé i vodorovné rozteče bodů, ve kterých budou namontovány jednotlivé diagonální prvky.</w:t>
      </w:r>
      <w:r w:rsidR="00F6177C">
        <w:rPr>
          <w:rFonts w:ascii="Arial" w:hAnsi="Arial" w:cs="Arial"/>
          <w:sz w:val="20"/>
          <w:szCs w:val="20"/>
        </w:rPr>
        <w:t xml:space="preserve"> 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>Na celou zateplovanou plochu fasády se namontují diagonální prvky</w:t>
      </w:r>
      <w:r w:rsidR="00D538EF">
        <w:rPr>
          <w:rFonts w:ascii="Arial" w:hAnsi="Arial" w:cs="Arial"/>
          <w:sz w:val="20"/>
          <w:szCs w:val="20"/>
        </w:rPr>
        <w:t>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 xml:space="preserve">Odehnutím prvků od fasády se vymezí prostor pro vložení izolace. Drobné korekce úhlů umožňují kompenzovat odchylky od </w:t>
      </w:r>
      <w:proofErr w:type="spellStart"/>
      <w:r w:rsidRPr="00074271">
        <w:rPr>
          <w:rFonts w:ascii="Arial" w:hAnsi="Arial" w:cs="Arial"/>
          <w:sz w:val="20"/>
          <w:szCs w:val="20"/>
        </w:rPr>
        <w:t>rovinnosti</w:t>
      </w:r>
      <w:proofErr w:type="spellEnd"/>
      <w:r w:rsidRPr="00074271">
        <w:rPr>
          <w:rFonts w:ascii="Arial" w:hAnsi="Arial" w:cs="Arial"/>
          <w:sz w:val="20"/>
          <w:szCs w:val="20"/>
        </w:rPr>
        <w:t xml:space="preserve"> původní fasády. To se uplatní zejména u rekonstrukcí starých domů.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>Dutina pro vložení tepelné izolace a budoucí tvar fasády se vymezí montáží pomocných profilů L.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 xml:space="preserve">Při montáži profilů je třeba velmi pečlivě dbát na vytvoření požadovaného tvaru podkonstrukce. </w:t>
      </w:r>
      <w:r w:rsidR="00F6177C">
        <w:rPr>
          <w:rFonts w:ascii="Arial" w:hAnsi="Arial" w:cs="Arial"/>
          <w:sz w:val="20"/>
          <w:szCs w:val="20"/>
        </w:rPr>
        <w:t>V</w:t>
      </w:r>
      <w:r w:rsidRPr="00074271">
        <w:rPr>
          <w:rFonts w:ascii="Arial" w:hAnsi="Arial" w:cs="Arial"/>
          <w:sz w:val="20"/>
          <w:szCs w:val="20"/>
        </w:rPr>
        <w:t xml:space="preserve">zájemná poloha </w:t>
      </w:r>
      <w:r w:rsidR="00F6177C">
        <w:rPr>
          <w:rFonts w:ascii="Arial" w:hAnsi="Arial" w:cs="Arial"/>
          <w:sz w:val="20"/>
          <w:szCs w:val="20"/>
        </w:rPr>
        <w:t xml:space="preserve">může být například </w:t>
      </w:r>
      <w:r w:rsidRPr="00074271">
        <w:rPr>
          <w:rFonts w:ascii="Arial" w:hAnsi="Arial" w:cs="Arial"/>
          <w:sz w:val="20"/>
          <w:szCs w:val="20"/>
        </w:rPr>
        <w:t>fixována s pomocí montážní svorky a pomocného distančního prvku.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>Příčné ztužující prvky se spojí nejprve s L profilem a teprve potom se zakotví do stěny.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>Do vytvořené podkonstrukce se vkládá bez nutnosti dodatečné fixace pružná minerální vlna (řady MINERAL PLUS).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>Na profil</w:t>
      </w:r>
      <w:r w:rsidR="000D7A26">
        <w:rPr>
          <w:rFonts w:ascii="Arial" w:hAnsi="Arial" w:cs="Arial"/>
          <w:sz w:val="20"/>
          <w:szCs w:val="20"/>
        </w:rPr>
        <w:t>y L se s pomocí oboustranné lepi</w:t>
      </w:r>
      <w:r w:rsidRPr="00074271">
        <w:rPr>
          <w:rFonts w:ascii="Arial" w:hAnsi="Arial" w:cs="Arial"/>
          <w:sz w:val="20"/>
          <w:szCs w:val="20"/>
        </w:rPr>
        <w:t xml:space="preserve">cí pásky položí difúzně otevřená </w:t>
      </w:r>
      <w:proofErr w:type="spellStart"/>
      <w:r w:rsidRPr="00074271">
        <w:rPr>
          <w:rFonts w:ascii="Arial" w:hAnsi="Arial" w:cs="Arial"/>
          <w:sz w:val="20"/>
          <w:szCs w:val="20"/>
        </w:rPr>
        <w:t>větrotěsná</w:t>
      </w:r>
      <w:proofErr w:type="spellEnd"/>
      <w:r w:rsidRPr="00074271">
        <w:rPr>
          <w:rFonts w:ascii="Arial" w:hAnsi="Arial" w:cs="Arial"/>
          <w:sz w:val="20"/>
          <w:szCs w:val="20"/>
        </w:rPr>
        <w:t xml:space="preserve"> fólie </w:t>
      </w:r>
      <w:proofErr w:type="spellStart"/>
      <w:r w:rsidRPr="00074271">
        <w:rPr>
          <w:rFonts w:ascii="Arial" w:hAnsi="Arial" w:cs="Arial"/>
          <w:sz w:val="20"/>
          <w:szCs w:val="20"/>
        </w:rPr>
        <w:t>Homeseal</w:t>
      </w:r>
      <w:proofErr w:type="spellEnd"/>
      <w:r w:rsidRPr="00074271">
        <w:rPr>
          <w:rFonts w:ascii="Arial" w:hAnsi="Arial" w:cs="Arial"/>
          <w:sz w:val="20"/>
          <w:szCs w:val="20"/>
        </w:rPr>
        <w:t xml:space="preserve"> LDS 0,04.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074271">
        <w:rPr>
          <w:rFonts w:ascii="Arial" w:hAnsi="Arial" w:cs="Arial"/>
          <w:sz w:val="20"/>
          <w:szCs w:val="20"/>
        </w:rPr>
        <w:t>spárově</w:t>
      </w:r>
      <w:proofErr w:type="spellEnd"/>
      <w:r w:rsidRPr="00074271">
        <w:rPr>
          <w:rFonts w:ascii="Arial" w:hAnsi="Arial" w:cs="Arial"/>
          <w:sz w:val="20"/>
          <w:szCs w:val="20"/>
        </w:rPr>
        <w:t xml:space="preserve"> otevřené varianty opláštění (například pohledový </w:t>
      </w:r>
      <w:proofErr w:type="spellStart"/>
      <w:r w:rsidRPr="00074271">
        <w:rPr>
          <w:rFonts w:ascii="Arial" w:hAnsi="Arial" w:cs="Arial"/>
          <w:sz w:val="20"/>
          <w:szCs w:val="20"/>
        </w:rPr>
        <w:t>Heraklith</w:t>
      </w:r>
      <w:proofErr w:type="spellEnd"/>
      <w:r w:rsidRPr="00074271">
        <w:rPr>
          <w:rFonts w:ascii="Arial" w:hAnsi="Arial" w:cs="Arial"/>
          <w:sz w:val="20"/>
          <w:szCs w:val="20"/>
        </w:rPr>
        <w:t xml:space="preserve">) je nutné použít fólii odolnou proti namáhání UV zářením: </w:t>
      </w:r>
      <w:proofErr w:type="spellStart"/>
      <w:r w:rsidRPr="00074271">
        <w:rPr>
          <w:rFonts w:ascii="Arial" w:hAnsi="Arial" w:cs="Arial"/>
          <w:sz w:val="20"/>
          <w:szCs w:val="20"/>
        </w:rPr>
        <w:t>Homeseal</w:t>
      </w:r>
      <w:proofErr w:type="spellEnd"/>
      <w:r w:rsidRPr="00074271">
        <w:rPr>
          <w:rFonts w:ascii="Arial" w:hAnsi="Arial" w:cs="Arial"/>
          <w:sz w:val="20"/>
          <w:szCs w:val="20"/>
        </w:rPr>
        <w:t xml:space="preserve"> LDS 0,02 UV.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 xml:space="preserve">Přes </w:t>
      </w:r>
      <w:proofErr w:type="spellStart"/>
      <w:r w:rsidRPr="00074271">
        <w:rPr>
          <w:rFonts w:ascii="Arial" w:hAnsi="Arial" w:cs="Arial"/>
          <w:sz w:val="20"/>
          <w:szCs w:val="20"/>
        </w:rPr>
        <w:t>větrotěsnou</w:t>
      </w:r>
      <w:proofErr w:type="spellEnd"/>
      <w:r w:rsidRPr="00074271">
        <w:rPr>
          <w:rFonts w:ascii="Arial" w:hAnsi="Arial" w:cs="Arial"/>
          <w:sz w:val="20"/>
          <w:szCs w:val="20"/>
        </w:rPr>
        <w:t xml:space="preserve"> fólii se namontují vnější profily Z. Jejich funkcí je ztužení pásnice příhradové soustavy, vymezení větrané vzduchové dutiny a vytvoření podkladu pro montáž pohledového opláštění.</w:t>
      </w:r>
    </w:p>
    <w:p w:rsidR="00074271" w:rsidRPr="00074271" w:rsidRDefault="00074271" w:rsidP="0007427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4271">
        <w:rPr>
          <w:rFonts w:ascii="Arial" w:hAnsi="Arial" w:cs="Arial"/>
          <w:sz w:val="20"/>
          <w:szCs w:val="20"/>
        </w:rPr>
        <w:t xml:space="preserve">Posledním krokem je montáž pohledového opláštění. </w:t>
      </w:r>
    </w:p>
    <w:p w:rsidR="008459F6" w:rsidRDefault="008459F6" w:rsidP="008459F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Knauf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Insulation</w:t>
      </w:r>
      <w:proofErr w:type="spellEnd"/>
      <w:r>
        <w:rPr>
          <w:rFonts w:ascii="Arial" w:hAnsi="Arial" w:cs="Arial"/>
          <w:sz w:val="20"/>
          <w:szCs w:val="20"/>
        </w:rPr>
        <w:t xml:space="preserve"> doporučuje, aby </w:t>
      </w:r>
      <w:r w:rsidRPr="008459F6">
        <w:rPr>
          <w:rFonts w:ascii="Arial" w:hAnsi="Arial" w:cs="Arial"/>
          <w:sz w:val="20"/>
          <w:szCs w:val="20"/>
        </w:rPr>
        <w:t xml:space="preserve">montáž konstrukce DIAGONAL 2H </w:t>
      </w:r>
      <w:r w:rsidR="004E52E7">
        <w:rPr>
          <w:rFonts w:ascii="Arial" w:hAnsi="Arial" w:cs="Arial"/>
          <w:sz w:val="20"/>
          <w:szCs w:val="20"/>
        </w:rPr>
        <w:t>prováděli pracovníci</w:t>
      </w:r>
      <w:r w:rsidRPr="008459F6">
        <w:rPr>
          <w:rFonts w:ascii="Arial" w:hAnsi="Arial" w:cs="Arial"/>
          <w:sz w:val="20"/>
          <w:szCs w:val="20"/>
        </w:rPr>
        <w:t xml:space="preserve">, kteří </w:t>
      </w:r>
      <w:r w:rsidR="004E52E7">
        <w:rPr>
          <w:rFonts w:ascii="Arial" w:hAnsi="Arial" w:cs="Arial"/>
          <w:sz w:val="20"/>
          <w:szCs w:val="20"/>
        </w:rPr>
        <w:t xml:space="preserve">jsou </w:t>
      </w:r>
      <w:r w:rsidR="00FE2B17">
        <w:rPr>
          <w:rFonts w:ascii="Arial" w:hAnsi="Arial" w:cs="Arial"/>
          <w:sz w:val="20"/>
          <w:szCs w:val="20"/>
        </w:rPr>
        <w:t>za</w:t>
      </w:r>
      <w:r w:rsidR="005E76AF">
        <w:rPr>
          <w:rFonts w:ascii="Arial" w:hAnsi="Arial" w:cs="Arial"/>
          <w:sz w:val="20"/>
          <w:szCs w:val="20"/>
        </w:rPr>
        <w:t xml:space="preserve">školeni a </w:t>
      </w:r>
      <w:r w:rsidR="00FE2B17">
        <w:rPr>
          <w:rFonts w:ascii="Arial" w:hAnsi="Arial" w:cs="Arial"/>
          <w:sz w:val="20"/>
          <w:szCs w:val="20"/>
        </w:rPr>
        <w:t>poučeni</w:t>
      </w:r>
      <w:r w:rsidRPr="008459F6">
        <w:rPr>
          <w:rFonts w:ascii="Arial" w:hAnsi="Arial" w:cs="Arial"/>
          <w:sz w:val="20"/>
          <w:szCs w:val="20"/>
        </w:rPr>
        <w:t xml:space="preserve"> o specifických postupech nutných pro dosažení odpovídajících vlastností konstrukce</w:t>
      </w:r>
      <w:r w:rsidR="00875DD7">
        <w:rPr>
          <w:rFonts w:ascii="Arial" w:hAnsi="Arial" w:cs="Arial"/>
          <w:sz w:val="20"/>
          <w:szCs w:val="20"/>
        </w:rPr>
        <w:t xml:space="preserve">. </w:t>
      </w:r>
    </w:p>
    <w:p w:rsidR="00D74821" w:rsidRPr="008459F6" w:rsidRDefault="00D74821" w:rsidP="00D7482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59F6">
        <w:rPr>
          <w:rFonts w:ascii="Arial" w:hAnsi="Arial" w:cs="Arial"/>
          <w:sz w:val="20"/>
          <w:szCs w:val="20"/>
        </w:rPr>
        <w:lastRenderedPageBreak/>
        <w:t>Kontakt:</w:t>
      </w:r>
    </w:p>
    <w:p w:rsidR="00D74821" w:rsidRPr="001F7117" w:rsidRDefault="00D74821" w:rsidP="00D74821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74821" w:rsidRPr="001F7117" w:rsidRDefault="00D74821" w:rsidP="00D74821">
      <w:pPr>
        <w:autoSpaceDE w:val="0"/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1F7117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</w:p>
    <w:p w:rsidR="00D74821" w:rsidRPr="001F7117" w:rsidRDefault="00D74821" w:rsidP="00D74821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Tereza Schneiderová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Manager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>, s.r.o.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110 00 Praha 1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Tel: +420 224 810 809, +420 724 872 331 </w:t>
      </w:r>
    </w:p>
    <w:p w:rsidR="00D74821" w:rsidRPr="001F7117" w:rsidRDefault="00D74821" w:rsidP="00D74821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tereza.schneiderova@stance.cz</w:t>
        </w:r>
      </w:hyperlink>
    </w:p>
    <w:p w:rsidR="00D74821" w:rsidRPr="0012291D" w:rsidRDefault="00EA52A1" w:rsidP="00D74821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D74821"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D74821" w:rsidRPr="0012291D" w:rsidSect="00C87B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C7" w:rsidRDefault="003D7FC7" w:rsidP="003C217B">
      <w:pPr>
        <w:spacing w:after="0" w:line="240" w:lineRule="auto"/>
      </w:pPr>
      <w:r>
        <w:separator/>
      </w:r>
    </w:p>
  </w:endnote>
  <w:endnote w:type="continuationSeparator" w:id="0">
    <w:p w:rsidR="003D7FC7" w:rsidRDefault="003D7FC7" w:rsidP="003C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C7" w:rsidRDefault="003D7FC7" w:rsidP="003C217B">
      <w:pPr>
        <w:spacing w:after="0" w:line="240" w:lineRule="auto"/>
      </w:pPr>
      <w:r>
        <w:separator/>
      </w:r>
    </w:p>
  </w:footnote>
  <w:footnote w:type="continuationSeparator" w:id="0">
    <w:p w:rsidR="003D7FC7" w:rsidRDefault="003D7FC7" w:rsidP="003C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7B" w:rsidRDefault="003C217B" w:rsidP="003C217B">
    <w:pPr>
      <w:pStyle w:val="Zhlav"/>
      <w:jc w:val="right"/>
    </w:pPr>
    <w:r w:rsidRPr="003C217B">
      <w:rPr>
        <w:noProof/>
        <w:lang w:eastAsia="cs-CZ"/>
      </w:rPr>
      <w:drawing>
        <wp:inline distT="0" distB="0" distL="0" distR="0">
          <wp:extent cx="1584044" cy="396941"/>
          <wp:effectExtent l="19050" t="0" r="0" b="0"/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5094"/>
    <w:multiLevelType w:val="hybridMultilevel"/>
    <w:tmpl w:val="DC206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4344"/>
    <w:multiLevelType w:val="hybridMultilevel"/>
    <w:tmpl w:val="9AF42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3E9A"/>
    <w:multiLevelType w:val="hybridMultilevel"/>
    <w:tmpl w:val="93465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77277"/>
    <w:multiLevelType w:val="multilevel"/>
    <w:tmpl w:val="1E5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3F1"/>
    <w:rsid w:val="00023C30"/>
    <w:rsid w:val="000425BE"/>
    <w:rsid w:val="00066845"/>
    <w:rsid w:val="00074271"/>
    <w:rsid w:val="0008213E"/>
    <w:rsid w:val="0008402D"/>
    <w:rsid w:val="0008735B"/>
    <w:rsid w:val="000B69FA"/>
    <w:rsid w:val="000D0D61"/>
    <w:rsid w:val="000D7A26"/>
    <w:rsid w:val="0012291D"/>
    <w:rsid w:val="00214B9E"/>
    <w:rsid w:val="002C5709"/>
    <w:rsid w:val="002E14C5"/>
    <w:rsid w:val="002E443E"/>
    <w:rsid w:val="002E5F99"/>
    <w:rsid w:val="002F3DD0"/>
    <w:rsid w:val="00303528"/>
    <w:rsid w:val="003601B1"/>
    <w:rsid w:val="00370653"/>
    <w:rsid w:val="003A4BB3"/>
    <w:rsid w:val="003C217B"/>
    <w:rsid w:val="003D7FC7"/>
    <w:rsid w:val="00440807"/>
    <w:rsid w:val="004462A1"/>
    <w:rsid w:val="004472F3"/>
    <w:rsid w:val="00472A11"/>
    <w:rsid w:val="004E52E7"/>
    <w:rsid w:val="00530452"/>
    <w:rsid w:val="0053396B"/>
    <w:rsid w:val="00547B84"/>
    <w:rsid w:val="00551D85"/>
    <w:rsid w:val="0059677A"/>
    <w:rsid w:val="005B581F"/>
    <w:rsid w:val="005E3390"/>
    <w:rsid w:val="005E76AF"/>
    <w:rsid w:val="006069D6"/>
    <w:rsid w:val="0063143A"/>
    <w:rsid w:val="00651034"/>
    <w:rsid w:val="006735D4"/>
    <w:rsid w:val="006A53B0"/>
    <w:rsid w:val="006F001C"/>
    <w:rsid w:val="0075261E"/>
    <w:rsid w:val="007563F1"/>
    <w:rsid w:val="0075753B"/>
    <w:rsid w:val="00781CA0"/>
    <w:rsid w:val="007845C3"/>
    <w:rsid w:val="00793EE2"/>
    <w:rsid w:val="007C627F"/>
    <w:rsid w:val="007F703D"/>
    <w:rsid w:val="00802744"/>
    <w:rsid w:val="0081252B"/>
    <w:rsid w:val="00841723"/>
    <w:rsid w:val="008459F6"/>
    <w:rsid w:val="00875DD7"/>
    <w:rsid w:val="008B0EB8"/>
    <w:rsid w:val="008E795D"/>
    <w:rsid w:val="008F47C6"/>
    <w:rsid w:val="0091798B"/>
    <w:rsid w:val="00974CFF"/>
    <w:rsid w:val="009A5968"/>
    <w:rsid w:val="009C60B1"/>
    <w:rsid w:val="00A12F6D"/>
    <w:rsid w:val="00A12FBE"/>
    <w:rsid w:val="00A66DD9"/>
    <w:rsid w:val="00AB6ECE"/>
    <w:rsid w:val="00AE091E"/>
    <w:rsid w:val="00BA4468"/>
    <w:rsid w:val="00BE3C3A"/>
    <w:rsid w:val="00C87BF7"/>
    <w:rsid w:val="00CB4E60"/>
    <w:rsid w:val="00CE650F"/>
    <w:rsid w:val="00D538EF"/>
    <w:rsid w:val="00D74821"/>
    <w:rsid w:val="00DA198C"/>
    <w:rsid w:val="00DB2E0B"/>
    <w:rsid w:val="00DC0366"/>
    <w:rsid w:val="00E2088D"/>
    <w:rsid w:val="00E50DF4"/>
    <w:rsid w:val="00E55F30"/>
    <w:rsid w:val="00EA52A1"/>
    <w:rsid w:val="00EF2155"/>
    <w:rsid w:val="00F6177C"/>
    <w:rsid w:val="00F806B6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F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47C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47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A4B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217B"/>
  </w:style>
  <w:style w:type="paragraph" w:styleId="Zpat">
    <w:name w:val="footer"/>
    <w:basedOn w:val="Normln"/>
    <w:link w:val="ZpatChar"/>
    <w:uiPriority w:val="99"/>
    <w:semiHidden/>
    <w:unhideWhenUsed/>
    <w:rsid w:val="003C2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217B"/>
  </w:style>
  <w:style w:type="paragraph" w:styleId="Textbubliny">
    <w:name w:val="Balloon Text"/>
    <w:basedOn w:val="Normln"/>
    <w:link w:val="TextbublinyChar"/>
    <w:uiPriority w:val="99"/>
    <w:semiHidden/>
    <w:unhideWhenUsed/>
    <w:rsid w:val="003C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17B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023C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schneiderova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Dolejšová Kristýna</cp:lastModifiedBy>
  <cp:revision>12</cp:revision>
  <dcterms:created xsi:type="dcterms:W3CDTF">2020-06-15T08:52:00Z</dcterms:created>
  <dcterms:modified xsi:type="dcterms:W3CDTF">2020-06-16T09:49:00Z</dcterms:modified>
</cp:coreProperties>
</file>