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8C" w:rsidRPr="00E8728C" w:rsidRDefault="00E8728C" w:rsidP="00E8728C">
      <w:pPr>
        <w:rPr>
          <w:rFonts w:ascii="Arial" w:hAnsi="Arial" w:cs="Arial"/>
          <w:b/>
          <w:color w:val="00B0F0"/>
          <w:sz w:val="24"/>
          <w:szCs w:val="20"/>
        </w:rPr>
      </w:pPr>
      <w:r w:rsidRPr="00E8728C">
        <w:rPr>
          <w:rFonts w:ascii="Arial" w:hAnsi="Arial" w:cs="Arial"/>
          <w:b/>
          <w:color w:val="00B0F0"/>
          <w:sz w:val="24"/>
          <w:szCs w:val="20"/>
        </w:rPr>
        <w:t>Sklo nepatří jen do oken. Uplatnění najde i v izolaci domů</w:t>
      </w:r>
    </w:p>
    <w:p w:rsidR="00E8728C" w:rsidRPr="00E8728C" w:rsidRDefault="00E8728C" w:rsidP="00E8728C">
      <w:pPr>
        <w:jc w:val="both"/>
        <w:rPr>
          <w:rFonts w:ascii="Arial" w:hAnsi="Arial" w:cs="Arial"/>
          <w:b/>
          <w:szCs w:val="20"/>
        </w:rPr>
      </w:pPr>
      <w:r w:rsidRPr="00E8728C">
        <w:rPr>
          <w:rFonts w:ascii="Arial" w:hAnsi="Arial" w:cs="Arial"/>
          <w:b/>
          <w:szCs w:val="20"/>
        </w:rPr>
        <w:t>Zateplovat dům lze různě. Proti únikům tepla i náporu srážek se osvědčuje aplikace skelné vaty. Ušetří peníze za vytápění, je šetrná k přírodnímu prostředí, a především zůstává kvalitní s ohledem na potřebné protipožární a tepelně-izolační vlastnosti. Žít v domě ze skla nemusí být jen dětským snem.</w:t>
      </w:r>
    </w:p>
    <w:p w:rsidR="00E8728C" w:rsidRDefault="00E8728C" w:rsidP="00E8728C">
      <w:pPr>
        <w:spacing w:after="0" w:line="360" w:lineRule="auto"/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  <w:r w:rsidRPr="00E8728C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Že nejde dohromady sklo a teplo? V Krupce, kde má společnost </w:t>
      </w:r>
      <w:proofErr w:type="spellStart"/>
      <w:r w:rsidRPr="00E8728C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Knauf</w:t>
      </w:r>
      <w:proofErr w:type="spellEnd"/>
      <w:r w:rsidRPr="00E8728C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E8728C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Insulation</w:t>
      </w:r>
      <w:proofErr w:type="spellEnd"/>
      <w:r w:rsidRPr="00E8728C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 moderní závod na výrobu izolace, by vás vyvedli z omylu. Za 15 let existence tu vytvořili na 900 000 tun izolace, což odpovídá 460 000 zateplených rodinných domků. Díky tomu si mohou rodiny a členové domácností jednoduše užívat života bez starostí o chlad nebo plíseň v domě. </w:t>
      </w:r>
    </w:p>
    <w:p w:rsidR="00E8728C" w:rsidRPr="00E8728C" w:rsidRDefault="00E8728C" w:rsidP="00E8728C">
      <w:pPr>
        <w:spacing w:after="0" w:line="360" w:lineRule="auto"/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</w:p>
    <w:p w:rsidR="00E8728C" w:rsidRDefault="00E8728C" w:rsidP="00E8728C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color w:val="333333"/>
          <w:spacing w:val="2"/>
          <w:sz w:val="20"/>
          <w:szCs w:val="20"/>
          <w:shd w:val="clear" w:color="auto" w:fill="FFFFFF"/>
          <w:lang w:eastAsia="en-US"/>
        </w:rPr>
      </w:pPr>
      <w:r w:rsidRPr="00E8728C">
        <w:rPr>
          <w:rFonts w:ascii="Arial" w:eastAsiaTheme="minorHAnsi" w:hAnsi="Arial" w:cs="Arial"/>
          <w:color w:val="333333"/>
          <w:spacing w:val="2"/>
          <w:sz w:val="20"/>
          <w:szCs w:val="20"/>
          <w:shd w:val="clear" w:color="auto" w:fill="FFFFFF"/>
          <w:lang w:eastAsia="en-US"/>
        </w:rPr>
        <w:t xml:space="preserve">„Skelná minerální vata zlepšuje celkovou udržitelnost budov, v nichž je aplikovaná,“ doplňuje její výhody ředitel </w:t>
      </w:r>
      <w:proofErr w:type="spellStart"/>
      <w:r w:rsidRPr="00E8728C">
        <w:rPr>
          <w:rFonts w:ascii="Arial" w:eastAsiaTheme="minorHAnsi" w:hAnsi="Arial" w:cs="Arial"/>
          <w:color w:val="333333"/>
          <w:spacing w:val="2"/>
          <w:sz w:val="20"/>
          <w:szCs w:val="20"/>
          <w:shd w:val="clear" w:color="auto" w:fill="FFFFFF"/>
          <w:lang w:eastAsia="en-US"/>
        </w:rPr>
        <w:t>krupského</w:t>
      </w:r>
      <w:proofErr w:type="spellEnd"/>
      <w:r w:rsidRPr="00E8728C">
        <w:rPr>
          <w:rFonts w:ascii="Arial" w:eastAsiaTheme="minorHAnsi" w:hAnsi="Arial" w:cs="Arial"/>
          <w:color w:val="333333"/>
          <w:spacing w:val="2"/>
          <w:sz w:val="20"/>
          <w:szCs w:val="20"/>
          <w:shd w:val="clear" w:color="auto" w:fill="FFFFFF"/>
          <w:lang w:eastAsia="en-US"/>
        </w:rPr>
        <w:t xml:space="preserve"> závodu Jan Brázda. Neobsahuje žádný formaldehyd, fenoly, akrylové živice, bělidla, ani barviva. Je bezpečná. Mnohého dokonce překvapí, že se na ni dá sáhnout i rukou bez rizika pořezání. Na dotyk je příjemná a pokožka po práci s ní nijak nesvědí, což oceňují především montážní technici. Nejčastěji ji používají na zateplení šikmých střech.</w:t>
      </w:r>
    </w:p>
    <w:p w:rsidR="00E8728C" w:rsidRPr="00E8728C" w:rsidRDefault="00E8728C" w:rsidP="00E8728C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color w:val="333333"/>
          <w:spacing w:val="2"/>
          <w:sz w:val="20"/>
          <w:szCs w:val="20"/>
          <w:shd w:val="clear" w:color="auto" w:fill="FFFFFF"/>
          <w:lang w:eastAsia="en-US"/>
        </w:rPr>
      </w:pPr>
    </w:p>
    <w:p w:rsidR="00E8728C" w:rsidRPr="00E8728C" w:rsidRDefault="00E8728C" w:rsidP="00E8728C">
      <w:pPr>
        <w:spacing w:after="0" w:line="360" w:lineRule="auto"/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  <w:r w:rsidRPr="00E8728C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S izolací se dá začít prakticky kdykoliv. Současné zimy jsou mírné a izolační práce probíhají po celý rok. Zájemci by se měli informovat i o možnosti čerpání dotace. V České republice je totiž zateplování domu systémově dotováno v rámci programu Nová zelená úsporám.</w:t>
      </w:r>
    </w:p>
    <w:p w:rsidR="00E8728C" w:rsidRDefault="00E8728C" w:rsidP="00DF4F30">
      <w:pPr>
        <w:jc w:val="both"/>
        <w:rPr>
          <w:rFonts w:ascii="Arial" w:hAnsi="Arial" w:cs="Arial"/>
          <w:b/>
          <w:szCs w:val="20"/>
        </w:rPr>
      </w:pPr>
    </w:p>
    <w:p w:rsidR="00E8728C" w:rsidRDefault="00E8728C" w:rsidP="00DF4F30">
      <w:pPr>
        <w:jc w:val="both"/>
        <w:rPr>
          <w:rFonts w:ascii="Arial" w:hAnsi="Arial" w:cs="Arial"/>
          <w:b/>
          <w:szCs w:val="20"/>
        </w:rPr>
      </w:pPr>
    </w:p>
    <w:p w:rsidR="00577CC7" w:rsidRDefault="00577CC7" w:rsidP="00476A9A">
      <w:pPr>
        <w:spacing w:after="0" w:line="360" w:lineRule="auto"/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</w:p>
    <w:p w:rsidR="00E8728C" w:rsidRDefault="00E8728C" w:rsidP="00476A9A">
      <w:pPr>
        <w:spacing w:after="0" w:line="360" w:lineRule="auto"/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</w:p>
    <w:p w:rsidR="00E8728C" w:rsidRDefault="00E8728C" w:rsidP="00476A9A">
      <w:pPr>
        <w:spacing w:after="0" w:line="360" w:lineRule="auto"/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</w:p>
    <w:p w:rsidR="00E8728C" w:rsidRDefault="00E8728C" w:rsidP="00476A9A">
      <w:pPr>
        <w:spacing w:after="0" w:line="360" w:lineRule="auto"/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</w:p>
    <w:p w:rsidR="00577CC7" w:rsidRDefault="00577CC7" w:rsidP="00577CC7">
      <w:pPr>
        <w:contextualSpacing/>
        <w:jc w:val="both"/>
        <w:rPr>
          <w:rFonts w:ascii="Arial" w:hAnsi="Arial" w:cs="Arial"/>
          <w:b/>
          <w:sz w:val="19"/>
          <w:szCs w:val="19"/>
        </w:rPr>
      </w:pPr>
      <w:r w:rsidRPr="00157EDB">
        <w:rPr>
          <w:rFonts w:ascii="Arial" w:hAnsi="Arial" w:cs="Arial"/>
          <w:b/>
          <w:sz w:val="19"/>
          <w:szCs w:val="19"/>
        </w:rPr>
        <w:t>Kontakt:</w:t>
      </w:r>
    </w:p>
    <w:p w:rsidR="00577CC7" w:rsidRPr="00157EDB" w:rsidRDefault="00577CC7" w:rsidP="00577CC7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577CC7" w:rsidRPr="00577CC7" w:rsidRDefault="00577CC7" w:rsidP="00577CC7">
      <w:pPr>
        <w:autoSpaceDE w:val="0"/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577CC7">
        <w:rPr>
          <w:rFonts w:ascii="Arial" w:hAnsi="Arial" w:cs="Arial"/>
          <w:b/>
          <w:sz w:val="19"/>
          <w:szCs w:val="19"/>
          <w:lang w:bidi="cs-CZ"/>
        </w:rPr>
        <w:t xml:space="preserve">Stance </w:t>
      </w:r>
      <w:proofErr w:type="spellStart"/>
      <w:r w:rsidRPr="00577CC7">
        <w:rPr>
          <w:rFonts w:ascii="Arial" w:hAnsi="Arial" w:cs="Arial"/>
          <w:b/>
          <w:sz w:val="19"/>
          <w:szCs w:val="19"/>
          <w:lang w:bidi="cs-CZ"/>
        </w:rPr>
        <w:t>Communications</w:t>
      </w:r>
      <w:proofErr w:type="spellEnd"/>
    </w:p>
    <w:p w:rsidR="00577CC7" w:rsidRPr="00577CC7" w:rsidRDefault="00577CC7" w:rsidP="00577CC7">
      <w:pPr>
        <w:autoSpaceDE w:val="0"/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Lenka Davidová</w:t>
      </w:r>
    </w:p>
    <w:p w:rsidR="00577CC7" w:rsidRPr="00577CC7" w:rsidRDefault="00577CC7" w:rsidP="00577CC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577CC7">
        <w:rPr>
          <w:rFonts w:ascii="Arial" w:hAnsi="Arial" w:cs="Arial"/>
          <w:sz w:val="18"/>
          <w:szCs w:val="18"/>
          <w:lang w:bidi="cs-CZ"/>
        </w:rPr>
        <w:t>Account</w:t>
      </w:r>
      <w:proofErr w:type="spellEnd"/>
      <w:r w:rsidRPr="00577CC7">
        <w:rPr>
          <w:rFonts w:ascii="Arial" w:hAnsi="Arial" w:cs="Arial"/>
          <w:sz w:val="18"/>
          <w:szCs w:val="18"/>
          <w:lang w:bidi="cs-CZ"/>
        </w:rPr>
        <w:t xml:space="preserve"> </w:t>
      </w:r>
      <w:proofErr w:type="spellStart"/>
      <w:r w:rsidRPr="00577CC7">
        <w:rPr>
          <w:rFonts w:ascii="Arial" w:hAnsi="Arial" w:cs="Arial"/>
          <w:sz w:val="18"/>
          <w:szCs w:val="18"/>
          <w:lang w:bidi="cs-CZ"/>
        </w:rPr>
        <w:t>Executive</w:t>
      </w:r>
      <w:proofErr w:type="spellEnd"/>
    </w:p>
    <w:p w:rsidR="00577CC7" w:rsidRPr="00577CC7" w:rsidRDefault="00577CC7" w:rsidP="00577CC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 xml:space="preserve">Stance </w:t>
      </w:r>
      <w:proofErr w:type="spellStart"/>
      <w:r w:rsidRPr="00577CC7">
        <w:rPr>
          <w:rFonts w:ascii="Arial" w:hAnsi="Arial" w:cs="Arial"/>
          <w:sz w:val="18"/>
          <w:szCs w:val="18"/>
          <w:lang w:bidi="cs-CZ"/>
        </w:rPr>
        <w:t>Communications</w:t>
      </w:r>
      <w:proofErr w:type="spellEnd"/>
      <w:r w:rsidRPr="00577CC7">
        <w:rPr>
          <w:rFonts w:ascii="Arial" w:hAnsi="Arial" w:cs="Arial"/>
          <w:sz w:val="18"/>
          <w:szCs w:val="18"/>
          <w:lang w:bidi="cs-CZ"/>
        </w:rPr>
        <w:t>, s.r.o.</w:t>
      </w:r>
    </w:p>
    <w:p w:rsidR="00577CC7" w:rsidRPr="00577CC7" w:rsidRDefault="00577CC7" w:rsidP="00577CC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577CC7">
        <w:rPr>
          <w:rFonts w:ascii="Arial" w:hAnsi="Arial" w:cs="Arial"/>
          <w:sz w:val="18"/>
          <w:szCs w:val="18"/>
          <w:lang w:bidi="cs-CZ"/>
        </w:rPr>
        <w:t>Jungmannova</w:t>
      </w:r>
      <w:proofErr w:type="spellEnd"/>
      <w:r w:rsidRPr="00577CC7">
        <w:rPr>
          <w:rFonts w:ascii="Arial" w:hAnsi="Arial" w:cs="Arial"/>
          <w:sz w:val="18"/>
          <w:szCs w:val="18"/>
          <w:lang w:bidi="cs-CZ"/>
        </w:rPr>
        <w:t xml:space="preserve"> 750/34</w:t>
      </w:r>
    </w:p>
    <w:p w:rsidR="00577CC7" w:rsidRPr="00577CC7" w:rsidRDefault="00577CC7" w:rsidP="00577CC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110 00 Praha 1</w:t>
      </w:r>
    </w:p>
    <w:p w:rsidR="00577CC7" w:rsidRPr="00577CC7" w:rsidRDefault="00577CC7" w:rsidP="00577CC7">
      <w:pPr>
        <w:autoSpaceDE w:val="0"/>
        <w:spacing w:after="0" w:line="240" w:lineRule="auto"/>
        <w:rPr>
          <w:rFonts w:ascii="Arial" w:hAnsi="Arial" w:cs="Arial"/>
          <w:sz w:val="18"/>
          <w:szCs w:val="18"/>
          <w:lang w:bidi="cs-CZ"/>
        </w:rPr>
      </w:pPr>
      <w:r>
        <w:rPr>
          <w:rFonts w:ascii="Arial" w:hAnsi="Arial" w:cs="Arial"/>
          <w:sz w:val="18"/>
          <w:szCs w:val="18"/>
          <w:lang w:bidi="cs-CZ"/>
        </w:rPr>
        <w:t xml:space="preserve">Tel: </w:t>
      </w:r>
      <w:r w:rsidRPr="00577CC7">
        <w:rPr>
          <w:rFonts w:ascii="Arial" w:hAnsi="Arial" w:cs="Arial"/>
          <w:sz w:val="18"/>
          <w:szCs w:val="18"/>
          <w:lang w:bidi="cs-CZ"/>
        </w:rPr>
        <w:t>+420 725 837 673</w:t>
      </w:r>
    </w:p>
    <w:p w:rsidR="00577CC7" w:rsidRPr="00577CC7" w:rsidRDefault="00577CC7" w:rsidP="00577CC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 xml:space="preserve">e-mail: </w:t>
      </w:r>
      <w:hyperlink r:id="rId7" w:history="1">
        <w:r w:rsidRPr="00577CC7">
          <w:rPr>
            <w:rStyle w:val="Hypertextovodkaz"/>
            <w:rFonts w:ascii="Arial" w:hAnsi="Arial" w:cs="Arial"/>
            <w:sz w:val="18"/>
            <w:szCs w:val="18"/>
            <w:lang w:bidi="cs-CZ"/>
          </w:rPr>
          <w:t>lenka.davidova@stance.cz</w:t>
        </w:r>
      </w:hyperlink>
    </w:p>
    <w:p w:rsidR="00577CC7" w:rsidRPr="00577CC7" w:rsidRDefault="00037F07" w:rsidP="00577CC7">
      <w:pPr>
        <w:autoSpaceDE w:val="0"/>
        <w:spacing w:after="0" w:line="240" w:lineRule="auto"/>
        <w:rPr>
          <w:rFonts w:ascii="Arial" w:hAnsi="Arial" w:cs="Arial"/>
          <w:u w:color="000000"/>
          <w:shd w:val="clear" w:color="auto" w:fill="FFFFFF"/>
        </w:rPr>
      </w:pPr>
      <w:hyperlink r:id="rId8" w:history="1">
        <w:r w:rsidR="00577CC7" w:rsidRPr="00577CC7">
          <w:rPr>
            <w:rStyle w:val="Hypertextovodkaz"/>
            <w:rFonts w:ascii="Arial" w:hAnsi="Arial" w:cs="Arial"/>
            <w:sz w:val="18"/>
            <w:szCs w:val="18"/>
            <w:lang w:bidi="cs-CZ"/>
          </w:rPr>
          <w:t>www.stance.cz</w:t>
        </w:r>
      </w:hyperlink>
    </w:p>
    <w:sectPr w:rsidR="00577CC7" w:rsidRPr="00577CC7" w:rsidSect="000D70C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CC7" w:rsidRDefault="00577CC7" w:rsidP="00577CC7">
      <w:pPr>
        <w:spacing w:after="0" w:line="240" w:lineRule="auto"/>
      </w:pPr>
      <w:r>
        <w:separator/>
      </w:r>
    </w:p>
  </w:endnote>
  <w:endnote w:type="continuationSeparator" w:id="0">
    <w:p w:rsidR="00577CC7" w:rsidRDefault="00577CC7" w:rsidP="0057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CC7" w:rsidRDefault="00577CC7" w:rsidP="00577CC7">
      <w:pPr>
        <w:spacing w:after="0" w:line="240" w:lineRule="auto"/>
      </w:pPr>
      <w:r>
        <w:separator/>
      </w:r>
    </w:p>
  </w:footnote>
  <w:footnote w:type="continuationSeparator" w:id="0">
    <w:p w:rsidR="00577CC7" w:rsidRDefault="00577CC7" w:rsidP="0057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CC7" w:rsidRDefault="00577CC7">
    <w:pPr>
      <w:pStyle w:val="Zhlav"/>
    </w:pPr>
    <w:r w:rsidRPr="00577CC7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4346348</wp:posOffset>
          </wp:positionH>
          <wp:positionV relativeFrom="paragraph">
            <wp:posOffset>-197096</wp:posOffset>
          </wp:positionV>
          <wp:extent cx="1584561" cy="429904"/>
          <wp:effectExtent l="19050" t="0" r="0" b="0"/>
          <wp:wrapTight wrapText="bothSides">
            <wp:wrapPolygon edited="0">
              <wp:start x="0" y="0"/>
              <wp:lineTo x="-260" y="18186"/>
              <wp:lineTo x="3376" y="21058"/>
              <wp:lineTo x="6233" y="21058"/>
              <wp:lineTo x="8051" y="21058"/>
              <wp:lineTo x="13765" y="21058"/>
              <wp:lineTo x="21557" y="18186"/>
              <wp:lineTo x="21557" y="3829"/>
              <wp:lineTo x="1818" y="0"/>
              <wp:lineTo x="0" y="0"/>
            </wp:wrapPolygon>
          </wp:wrapTight>
          <wp:docPr id="2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P">
    <w15:presenceInfo w15:providerId="None" w15:userId="L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BD4"/>
    <w:rsid w:val="00037F07"/>
    <w:rsid w:val="00053D7A"/>
    <w:rsid w:val="000D70C9"/>
    <w:rsid w:val="00256506"/>
    <w:rsid w:val="00370E48"/>
    <w:rsid w:val="003E3068"/>
    <w:rsid w:val="00476A9A"/>
    <w:rsid w:val="004D1D21"/>
    <w:rsid w:val="00547B84"/>
    <w:rsid w:val="00577CC7"/>
    <w:rsid w:val="006C6A3C"/>
    <w:rsid w:val="00921E3E"/>
    <w:rsid w:val="009D4D94"/>
    <w:rsid w:val="00A12F6D"/>
    <w:rsid w:val="00AB6BD4"/>
    <w:rsid w:val="00C555BF"/>
    <w:rsid w:val="00D42CE2"/>
    <w:rsid w:val="00DF4F30"/>
    <w:rsid w:val="00E344E2"/>
    <w:rsid w:val="00E8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0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F4F3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7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7CC7"/>
  </w:style>
  <w:style w:type="paragraph" w:styleId="Zpat">
    <w:name w:val="footer"/>
    <w:basedOn w:val="Normln"/>
    <w:link w:val="ZpatChar"/>
    <w:uiPriority w:val="99"/>
    <w:semiHidden/>
    <w:unhideWhenUsed/>
    <w:rsid w:val="0057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7CC7"/>
  </w:style>
  <w:style w:type="paragraph" w:styleId="Normlnweb">
    <w:name w:val="Normal (Web)"/>
    <w:basedOn w:val="Normln"/>
    <w:uiPriority w:val="99"/>
    <w:semiHidden/>
    <w:unhideWhenUsed/>
    <w:rsid w:val="00E8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ce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ka.davidova@stance.cz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58620-4EE0-4D8C-BDAB-4E1C0467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Davidova Lenka</cp:lastModifiedBy>
  <cp:revision>2</cp:revision>
  <dcterms:created xsi:type="dcterms:W3CDTF">2021-03-24T08:54:00Z</dcterms:created>
  <dcterms:modified xsi:type="dcterms:W3CDTF">2021-03-24T08:54:00Z</dcterms:modified>
</cp:coreProperties>
</file>