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E0" w:rsidRPr="00FF6F96" w:rsidRDefault="003D73E0" w:rsidP="003D73E0">
      <w:pPr>
        <w:ind w:left="0"/>
      </w:pPr>
    </w:p>
    <w:p w:rsidR="00953562" w:rsidRDefault="00953562" w:rsidP="003D73E0">
      <w:pPr>
        <w:ind w:left="0"/>
      </w:pPr>
    </w:p>
    <w:p w:rsidR="00880F2A" w:rsidRPr="002A351E" w:rsidRDefault="00880F2A" w:rsidP="00880F2A">
      <w:pPr>
        <w:spacing w:after="0"/>
        <w:ind w:left="0"/>
        <w:jc w:val="both"/>
        <w:rPr>
          <w:b/>
          <w:color w:val="004288"/>
          <w:sz w:val="40"/>
          <w:szCs w:val="40"/>
        </w:rPr>
      </w:pPr>
      <w:r w:rsidRPr="00B51225">
        <w:rPr>
          <w:bCs/>
          <w:caps/>
          <w:sz w:val="36"/>
          <w:szCs w:val="36"/>
        </w:rPr>
        <w:t>T</w:t>
      </w:r>
      <w:r w:rsidR="00B51225" w:rsidRPr="00B51225">
        <w:rPr>
          <w:bCs/>
          <w:caps/>
          <w:sz w:val="36"/>
          <w:szCs w:val="36"/>
        </w:rPr>
        <w:t>Ec</w:t>
      </w:r>
      <w:r w:rsidR="00B51225">
        <w:rPr>
          <w:bCs/>
          <w:caps/>
          <w:sz w:val="36"/>
          <w:szCs w:val="36"/>
        </w:rPr>
        <w:t>ho</w:t>
      </w:r>
      <w:r w:rsidRPr="00B51225">
        <w:rPr>
          <w:bCs/>
          <w:caps/>
          <w:sz w:val="36"/>
          <w:szCs w:val="36"/>
        </w:rPr>
        <w:t xml:space="preserve"> mění jméno na Ahrend a stvrzuje tak svou pozici v holandské skupině Royal Ahrend</w:t>
      </w:r>
      <w:r>
        <w:rPr>
          <w:b/>
          <w:color w:val="004288"/>
          <w:sz w:val="40"/>
          <w:szCs w:val="40"/>
        </w:rPr>
        <w:t xml:space="preserve"> </w:t>
      </w:r>
    </w:p>
    <w:p w:rsidR="00405246" w:rsidRDefault="00405246" w:rsidP="00987453">
      <w:pPr>
        <w:ind w:left="0"/>
        <w:jc w:val="both"/>
        <w:rPr>
          <w:b/>
        </w:rPr>
      </w:pPr>
    </w:p>
    <w:p w:rsidR="00987453" w:rsidRDefault="00987453" w:rsidP="00987453">
      <w:pPr>
        <w:ind w:left="0"/>
        <w:jc w:val="both"/>
      </w:pPr>
      <w:r w:rsidRPr="00E63AAA">
        <w:rPr>
          <w:b/>
        </w:rPr>
        <w:t xml:space="preserve">Praha, </w:t>
      </w:r>
      <w:r>
        <w:rPr>
          <w:b/>
        </w:rPr>
        <w:t>12</w:t>
      </w:r>
      <w:r w:rsidRPr="0067572C">
        <w:rPr>
          <w:b/>
        </w:rPr>
        <w:t>. ledna 2021</w:t>
      </w:r>
      <w:r>
        <w:rPr>
          <w:b/>
        </w:rPr>
        <w:t xml:space="preserve"> </w:t>
      </w:r>
      <w:r w:rsidRPr="00E63AAA">
        <w:rPr>
          <w:b/>
        </w:rPr>
        <w:t>–</w:t>
      </w:r>
      <w:r>
        <w:rPr>
          <w:b/>
        </w:rPr>
        <w:t xml:space="preserve"> </w:t>
      </w:r>
      <w:r w:rsidRPr="007A210E">
        <w:rPr>
          <w:b/>
        </w:rPr>
        <w:t>TECHO, a.s.</w:t>
      </w:r>
      <w:r>
        <w:rPr>
          <w:b/>
        </w:rPr>
        <w:t>,</w:t>
      </w:r>
      <w:r w:rsidRPr="007A210E">
        <w:rPr>
          <w:b/>
        </w:rPr>
        <w:t xml:space="preserve"> s hrdostí oznamuje, že od 1. ledna 2021 nese jméno Ahrend</w:t>
      </w:r>
      <w:r w:rsidR="00405246">
        <w:rPr>
          <w:b/>
        </w:rPr>
        <w:t>.</w:t>
      </w:r>
      <w:r w:rsidRPr="007A210E">
        <w:rPr>
          <w:b/>
        </w:rPr>
        <w:t xml:space="preserve"> </w:t>
      </w:r>
      <w:r>
        <w:rPr>
          <w:b/>
        </w:rPr>
        <w:t xml:space="preserve">Od akvizice skupinou Ahrend, evropským lídrem v oblasti kancelářského nábytku, se společnosti TECHO dařilo úspěšně budovat svou pozici na trhu střední a východní Evropy (CEE). Přijetí jména Ahrend s jeho 125letou historií podtrhuje integraci </w:t>
      </w:r>
      <w:r w:rsidRPr="007A210E">
        <w:rPr>
          <w:b/>
        </w:rPr>
        <w:t>TECHO</w:t>
      </w:r>
      <w:r>
        <w:rPr>
          <w:b/>
        </w:rPr>
        <w:t xml:space="preserve"> v rámci celé skupiny a pro českou firmu znamená nejen obrovský </w:t>
      </w:r>
      <w:r w:rsidRPr="007A210E">
        <w:rPr>
          <w:b/>
        </w:rPr>
        <w:t>závazek</w:t>
      </w:r>
      <w:r>
        <w:rPr>
          <w:b/>
        </w:rPr>
        <w:t>, ale i příležitost do budoucna</w:t>
      </w:r>
      <w:r w:rsidRPr="007A210E">
        <w:rPr>
          <w:b/>
        </w:rPr>
        <w:t xml:space="preserve">. Společnost tak </w:t>
      </w:r>
      <w:r>
        <w:rPr>
          <w:b/>
        </w:rPr>
        <w:t>upevňuje</w:t>
      </w:r>
      <w:r w:rsidRPr="007A210E">
        <w:rPr>
          <w:b/>
        </w:rPr>
        <w:t xml:space="preserve"> své postavení na světových trzích a</w:t>
      </w:r>
      <w:r>
        <w:rPr>
          <w:b/>
        </w:rPr>
        <w:t> zároveň plánuje významné investice.</w:t>
      </w:r>
    </w:p>
    <w:p w:rsidR="00987453" w:rsidRDefault="00987453" w:rsidP="00987453">
      <w:pPr>
        <w:ind w:left="0"/>
        <w:jc w:val="both"/>
      </w:pPr>
      <w:r>
        <w:t>S</w:t>
      </w:r>
      <w:r w:rsidRPr="00BA54DF">
        <w:t xml:space="preserve"> účinností od 1. </w:t>
      </w:r>
      <w:r>
        <w:t>l</w:t>
      </w:r>
      <w:r w:rsidRPr="00BA54DF">
        <w:t>edna 2021</w:t>
      </w:r>
      <w:r>
        <w:t xml:space="preserve"> TECHO</w:t>
      </w:r>
      <w:r w:rsidRPr="00BA54DF">
        <w:t xml:space="preserve"> vystupuje a obchoduje pod </w:t>
      </w:r>
      <w:r>
        <w:t xml:space="preserve">jménem Ahrend. Převzetí názvu je závěrečným a logickým krokem v rámci spojení se skupinou Ahrend, které započalo v roce 2005, kdy Ahrend převzal majoritní akciový podíl v české firmě. Od té doby se TECHO stalo lídrem na trhu střední a východní Evropy. Samotná změna jména podtrhuje důležitost strategie „jedné společnosti“, jejímž cílem je poskytovat ty nejlepší služby zákazníkům po celém světě. Název TECHO zůstane zachován pro produktovou řadu, která bude součástí celé nabídky </w:t>
      </w:r>
      <w:r w:rsidRPr="001B358C">
        <w:t xml:space="preserve">skupiny </w:t>
      </w:r>
      <w:r>
        <w:t xml:space="preserve">Ahrend. </w:t>
      </w:r>
    </w:p>
    <w:p w:rsidR="00987453" w:rsidRDefault="00987453" w:rsidP="00987453">
      <w:pPr>
        <w:ind w:left="0"/>
        <w:jc w:val="both"/>
      </w:pPr>
      <w:r>
        <w:t>„</w:t>
      </w:r>
      <w:r w:rsidRPr="002200BD">
        <w:rPr>
          <w:i/>
        </w:rPr>
        <w:t xml:space="preserve">Tímto krokem </w:t>
      </w:r>
      <w:r>
        <w:rPr>
          <w:i/>
        </w:rPr>
        <w:t>jsme dokončili</w:t>
      </w:r>
      <w:r w:rsidRPr="002200BD">
        <w:rPr>
          <w:i/>
        </w:rPr>
        <w:t xml:space="preserve"> dlouholetou práci na upevnění pozice plnohodnotného člena skupiny Royal Ahrend a se ctí nově poneseme</w:t>
      </w:r>
      <w:r>
        <w:rPr>
          <w:i/>
        </w:rPr>
        <w:t xml:space="preserve"> toto</w:t>
      </w:r>
      <w:r w:rsidRPr="002200BD">
        <w:rPr>
          <w:i/>
        </w:rPr>
        <w:t xml:space="preserve"> jméno</w:t>
      </w:r>
      <w:r>
        <w:t xml:space="preserve">,“ říká Jiří </w:t>
      </w:r>
      <w:proofErr w:type="spellStart"/>
      <w:r>
        <w:t>Kejval</w:t>
      </w:r>
      <w:proofErr w:type="spellEnd"/>
      <w:r>
        <w:t>, předseda představenstva Ahrend CEE (TECHO) a</w:t>
      </w:r>
      <w:r w:rsidR="00903D75">
        <w:t> </w:t>
      </w:r>
      <w:r>
        <w:t xml:space="preserve">viceprezident skupiny Royal Ahrend. Skupina Ahrend získala titul „royal“ v roce 1996 u příležitosti 100. výročí svého založení. Královský titul uděluje nizozemský panovník pouze těm podnikům, které existují alespoň 100 let, mají nadnárodní význam, jsou lídry ve svém oboru a po celou dobu své existence se těší dobré pověsti. </w:t>
      </w:r>
      <w:r w:rsidRPr="005B1EA6">
        <w:rPr>
          <w:i/>
        </w:rPr>
        <w:t>„Toto přejmenování a</w:t>
      </w:r>
      <w:r>
        <w:rPr>
          <w:i/>
        </w:rPr>
        <w:t> </w:t>
      </w:r>
      <w:r w:rsidRPr="005B1EA6">
        <w:rPr>
          <w:i/>
        </w:rPr>
        <w:t xml:space="preserve">obchodní spojení </w:t>
      </w:r>
      <w:r>
        <w:rPr>
          <w:i/>
        </w:rPr>
        <w:t>představuje</w:t>
      </w:r>
      <w:r w:rsidRPr="005B1EA6">
        <w:rPr>
          <w:i/>
        </w:rPr>
        <w:t xml:space="preserve"> skvělý potenciál pro rozšiřování naší mezinárodní klientely.</w:t>
      </w:r>
      <w:r>
        <w:rPr>
          <w:i/>
        </w:rPr>
        <w:t xml:space="preserve"> K</w:t>
      </w:r>
      <w:r w:rsidRPr="005B1EA6">
        <w:rPr>
          <w:i/>
        </w:rPr>
        <w:t xml:space="preserve">rálovský titul </w:t>
      </w:r>
      <w:r>
        <w:rPr>
          <w:i/>
        </w:rPr>
        <w:t>s sebou nese také</w:t>
      </w:r>
      <w:r w:rsidRPr="005B1EA6">
        <w:rPr>
          <w:i/>
        </w:rPr>
        <w:t xml:space="preserve"> obrovský </w:t>
      </w:r>
      <w:r>
        <w:rPr>
          <w:i/>
        </w:rPr>
        <w:t>kus zodpovědnosti</w:t>
      </w:r>
      <w:r w:rsidRPr="005B1EA6">
        <w:rPr>
          <w:i/>
        </w:rPr>
        <w:t>,“</w:t>
      </w:r>
      <w:r>
        <w:t xml:space="preserve"> doplňuje </w:t>
      </w:r>
      <w:r w:rsidRPr="0002540C">
        <w:t xml:space="preserve">obchodní ředitel a člen představenstva </w:t>
      </w:r>
      <w:r>
        <w:t xml:space="preserve">Ahrend CEE (TECHO) </w:t>
      </w:r>
      <w:r w:rsidRPr="0002540C">
        <w:t>Ing. Petr Hampl.</w:t>
      </w:r>
    </w:p>
    <w:p w:rsidR="00987453" w:rsidRPr="002A63FD" w:rsidRDefault="00987453" w:rsidP="00987453">
      <w:pPr>
        <w:ind w:left="0"/>
        <w:jc w:val="both"/>
      </w:pPr>
      <w:r>
        <w:t xml:space="preserve">S využitím synergií a obchodních příležitostí mezi sesterskými pobočkami po celém světě se Ahrend CEE bude nadále soustředit na zvyšování úrovně poskytovaných služeb a na rozšiřování produktového portfolia. „Díky </w:t>
      </w:r>
      <w:r w:rsidRPr="002A63FD">
        <w:rPr>
          <w:i/>
        </w:rPr>
        <w:t xml:space="preserve">spojení </w:t>
      </w:r>
      <w:r>
        <w:rPr>
          <w:i/>
        </w:rPr>
        <w:t xml:space="preserve">v rámci skupiny Royal Ahrend jsme se stali nedílnou součástí jednoho z </w:t>
      </w:r>
      <w:r w:rsidRPr="002A63FD">
        <w:rPr>
          <w:i/>
        </w:rPr>
        <w:t>největších a nejstabilnějších hráčů</w:t>
      </w:r>
      <w:r>
        <w:rPr>
          <w:i/>
        </w:rPr>
        <w:t xml:space="preserve"> na trhu s kancelářským nábytkem</w:t>
      </w:r>
      <w:r w:rsidRPr="002A63FD">
        <w:rPr>
          <w:i/>
        </w:rPr>
        <w:t xml:space="preserve"> na světě</w:t>
      </w:r>
      <w:r>
        <w:rPr>
          <w:i/>
        </w:rPr>
        <w:t xml:space="preserve"> a otevírá se nám tak cesta pro velké strategické investice,</w:t>
      </w:r>
      <w:r w:rsidRPr="002A63FD">
        <w:rPr>
          <w:i/>
        </w:rPr>
        <w:t>“</w:t>
      </w:r>
      <w:r>
        <w:rPr>
          <w:i/>
        </w:rPr>
        <w:t xml:space="preserve"> </w:t>
      </w:r>
      <w:r>
        <w:t>nastiňuje budoucnost firmy Alžběta Procházková-</w:t>
      </w:r>
      <w:proofErr w:type="spellStart"/>
      <w:r>
        <w:t>Šimonková</w:t>
      </w:r>
      <w:proofErr w:type="spellEnd"/>
      <w:r>
        <w:t xml:space="preserve">, finanční a </w:t>
      </w:r>
      <w:r w:rsidRPr="002A63FD">
        <w:t xml:space="preserve">výkonná ředitelka </w:t>
      </w:r>
      <w:r>
        <w:t>Ahrend CEE (</w:t>
      </w:r>
      <w:r w:rsidRPr="002A63FD">
        <w:t>TECHO</w:t>
      </w:r>
      <w:r>
        <w:t>).</w:t>
      </w:r>
    </w:p>
    <w:p w:rsidR="00987453" w:rsidRPr="00104381" w:rsidRDefault="00987453" w:rsidP="00987453">
      <w:pPr>
        <w:ind w:left="0"/>
        <w:jc w:val="both"/>
        <w:rPr>
          <w:b/>
          <w:bCs/>
        </w:rPr>
      </w:pPr>
      <w:r>
        <w:rPr>
          <w:b/>
          <w:bCs/>
        </w:rPr>
        <w:br w:type="page"/>
      </w:r>
      <w:r w:rsidRPr="00104381">
        <w:rPr>
          <w:b/>
          <w:bCs/>
        </w:rPr>
        <w:lastRenderedPageBreak/>
        <w:t>O společnosti</w:t>
      </w:r>
    </w:p>
    <w:p w:rsidR="00987453" w:rsidRDefault="00987453" w:rsidP="00987453">
      <w:pPr>
        <w:ind w:left="0"/>
        <w:jc w:val="both"/>
      </w:pPr>
      <w:r>
        <w:t xml:space="preserve">Společnost Royal Ahrend byla založena roku 1896 v Amsterdamu a v současnosti patří k největším světovým výrobcům kancelářského nábytku. Jejím posláním je vytvářet inspirativní pracovní prostory a moderní systémy kancelářského nábytku, které jsou dodávány klientům po celém světě. </w:t>
      </w:r>
    </w:p>
    <w:p w:rsidR="00987453" w:rsidRPr="0007766B" w:rsidRDefault="00987453" w:rsidP="00987453">
      <w:pPr>
        <w:ind w:left="0"/>
        <w:jc w:val="both"/>
      </w:pPr>
      <w:r>
        <w:t xml:space="preserve">Systémy kancelářského nábytku a prostorová řešení jsou navrhovaná s cílem optimalizovat pracovní prostředí zaměstnanců s důrazem na jejich zdraví, pracovní pohodu a produktivitu. Produkty Royal Ahrend jsou světově uznávány pro svoji udržitelnost a charakteristický, nadčasový nizozemský design. Společnost provozuje své pobočky ve více než 25 zemích v Evropě, na Středním východě a v Asii skrze své světově proslulé produktové řady: Ahrend, </w:t>
      </w:r>
      <w:proofErr w:type="spellStart"/>
      <w:r>
        <w:t>Gispen</w:t>
      </w:r>
      <w:proofErr w:type="spellEnd"/>
      <w:r>
        <w:t xml:space="preserve">, </w:t>
      </w:r>
      <w:proofErr w:type="spellStart"/>
      <w:r w:rsidRPr="0007766B">
        <w:t>Presikhaaf</w:t>
      </w:r>
      <w:proofErr w:type="spellEnd"/>
      <w:r w:rsidRPr="0007766B">
        <w:t xml:space="preserve"> a TECHO.</w:t>
      </w:r>
    </w:p>
    <w:p w:rsidR="00987453" w:rsidRPr="00EB42DA" w:rsidRDefault="00987453" w:rsidP="00987453">
      <w:pPr>
        <w:ind w:left="0"/>
        <w:jc w:val="both"/>
      </w:pPr>
      <w:r w:rsidRPr="00EB42DA">
        <w:t>Skupina Roy</w:t>
      </w:r>
      <w:r>
        <w:t>a</w:t>
      </w:r>
      <w:r w:rsidRPr="00EB42DA">
        <w:t xml:space="preserve">l Ahrend udává krok celému odvětví na poli </w:t>
      </w:r>
      <w:r>
        <w:t>ekologické udržitelnosti, obdržela certifikát</w:t>
      </w:r>
      <w:r w:rsidRPr="00EB42DA">
        <w:t xml:space="preserve"> Cradle2Cradle©</w:t>
      </w:r>
      <w:r>
        <w:t xml:space="preserve"> a</w:t>
      </w:r>
      <w:r w:rsidRPr="00EB42DA">
        <w:t xml:space="preserve"> současně </w:t>
      </w:r>
      <w:r>
        <w:t xml:space="preserve">je </w:t>
      </w:r>
      <w:r w:rsidRPr="00EB42DA">
        <w:t xml:space="preserve">členem nadace </w:t>
      </w:r>
      <w:proofErr w:type="spellStart"/>
      <w:r w:rsidRPr="00EB42DA">
        <w:t>EllenMcArthur</w:t>
      </w:r>
      <w:proofErr w:type="spellEnd"/>
      <w:r w:rsidRPr="00EB42DA">
        <w:t xml:space="preserve"> CE100. Společnost zaměstnává na 1700 zaměstnanců. V roce 2019 </w:t>
      </w:r>
      <w:r w:rsidR="00C26EF7">
        <w:t>příjmy</w:t>
      </w:r>
      <w:r>
        <w:t xml:space="preserve"> společnosti dosáhl</w:t>
      </w:r>
      <w:r w:rsidR="00C26EF7">
        <w:t>y</w:t>
      </w:r>
      <w:r>
        <w:t xml:space="preserve"> 347 milionů eur.</w:t>
      </w:r>
    </w:p>
    <w:p w:rsidR="00987453" w:rsidRDefault="00BD3253" w:rsidP="00987453">
      <w:pPr>
        <w:ind w:left="0"/>
      </w:pPr>
      <w:hyperlink r:id="rId11" w:history="1">
        <w:r w:rsidR="00987453" w:rsidRPr="004044D8">
          <w:rPr>
            <w:rStyle w:val="Hypertextovodkaz"/>
          </w:rPr>
          <w:t>www.ahrend.cz</w:t>
        </w:r>
      </w:hyperlink>
    </w:p>
    <w:p w:rsidR="00987453" w:rsidRDefault="00987453" w:rsidP="00987453">
      <w:pPr>
        <w:spacing w:after="0"/>
        <w:ind w:left="0"/>
        <w:jc w:val="both"/>
        <w:rPr>
          <w:rFonts w:cs="Arial"/>
          <w:b/>
          <w:iCs/>
        </w:rPr>
      </w:pPr>
    </w:p>
    <w:p w:rsidR="00987453" w:rsidRPr="00EC6E7E" w:rsidRDefault="00987453" w:rsidP="00987453">
      <w:pPr>
        <w:spacing w:after="0"/>
        <w:ind w:left="0"/>
        <w:jc w:val="both"/>
        <w:rPr>
          <w:rFonts w:cs="Arial"/>
          <w:b/>
          <w:iCs/>
        </w:rPr>
      </w:pPr>
      <w:r>
        <w:rPr>
          <w:rFonts w:cs="Arial"/>
          <w:b/>
          <w:iCs/>
        </w:rPr>
        <w:t>Kontakt pro média</w:t>
      </w:r>
    </w:p>
    <w:p w:rsidR="00987453" w:rsidRDefault="00987453" w:rsidP="00987453">
      <w:pPr>
        <w:spacing w:after="0"/>
        <w:ind w:left="0"/>
        <w:rPr>
          <w:rFonts w:cs="Arial"/>
          <w:iCs/>
        </w:rPr>
      </w:pPr>
      <w:r w:rsidRPr="00EC6E7E">
        <w:rPr>
          <w:rFonts w:cs="Arial"/>
          <w:iCs/>
        </w:rPr>
        <w:t>Stance Communications, s.r.o.</w:t>
      </w:r>
      <w:r w:rsidRPr="00EC6E7E">
        <w:rPr>
          <w:rFonts w:cs="Arial"/>
          <w:iCs/>
        </w:rPr>
        <w:br/>
        <w:t xml:space="preserve">Ladislav Pokorný, </w:t>
      </w:r>
      <w:proofErr w:type="spellStart"/>
      <w:r w:rsidRPr="00EC6E7E">
        <w:rPr>
          <w:rFonts w:cs="Arial"/>
          <w:iCs/>
        </w:rPr>
        <w:t>Account</w:t>
      </w:r>
      <w:proofErr w:type="spellEnd"/>
      <w:r w:rsidRPr="00EC6E7E">
        <w:rPr>
          <w:rFonts w:cs="Arial"/>
          <w:iCs/>
        </w:rPr>
        <w:t xml:space="preserve"> </w:t>
      </w:r>
      <w:proofErr w:type="spellStart"/>
      <w:r w:rsidRPr="00EC6E7E">
        <w:rPr>
          <w:rFonts w:cs="Arial"/>
          <w:iCs/>
        </w:rPr>
        <w:t>Manager</w:t>
      </w:r>
      <w:proofErr w:type="spellEnd"/>
      <w:r w:rsidRPr="00EC6E7E">
        <w:rPr>
          <w:rFonts w:cs="Arial"/>
          <w:iCs/>
        </w:rPr>
        <w:br/>
      </w:r>
      <w:proofErr w:type="spellStart"/>
      <w:r w:rsidRPr="00EC6E7E">
        <w:rPr>
          <w:rFonts w:cs="Arial"/>
          <w:iCs/>
        </w:rPr>
        <w:t>Jungmannova</w:t>
      </w:r>
      <w:proofErr w:type="spellEnd"/>
      <w:r w:rsidRPr="00EC6E7E">
        <w:rPr>
          <w:rFonts w:cs="Arial"/>
          <w:iCs/>
        </w:rPr>
        <w:t xml:space="preserve"> 750/34, Praha 1</w:t>
      </w:r>
      <w:r w:rsidRPr="00EC6E7E">
        <w:rPr>
          <w:rFonts w:cs="Arial"/>
          <w:iCs/>
        </w:rPr>
        <w:br/>
        <w:t>Tel.: +420 224 810 809, +420 724 513 052</w:t>
      </w:r>
      <w:r w:rsidRPr="00EC6E7E">
        <w:rPr>
          <w:rFonts w:cs="Arial"/>
          <w:iCs/>
        </w:rPr>
        <w:br/>
        <w:t xml:space="preserve">E-mail: </w:t>
      </w:r>
      <w:hyperlink r:id="rId12" w:history="1">
        <w:r w:rsidRPr="00A90736">
          <w:rPr>
            <w:rStyle w:val="Hypertextovodkaz"/>
            <w:rFonts w:cs="Arial"/>
            <w:iCs/>
          </w:rPr>
          <w:t>ladislav.pokorny@stance.cz</w:t>
        </w:r>
      </w:hyperlink>
    </w:p>
    <w:p w:rsidR="00BC70EC" w:rsidRDefault="00BC70EC" w:rsidP="00987453">
      <w:pPr>
        <w:ind w:left="0"/>
      </w:pPr>
    </w:p>
    <w:sectPr w:rsidR="00BC70EC" w:rsidSect="00B51225">
      <w:headerReference w:type="default" r:id="rId13"/>
      <w:footerReference w:type="default" r:id="rId14"/>
      <w:headerReference w:type="first" r:id="rId15"/>
      <w:pgSz w:w="11906" w:h="16838"/>
      <w:pgMar w:top="-1961" w:right="1134" w:bottom="964" w:left="1134" w:header="105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1F" w:rsidRDefault="0088391F" w:rsidP="00E4780B">
      <w:r>
        <w:separator/>
      </w:r>
    </w:p>
    <w:p w:rsidR="0088391F" w:rsidRDefault="0088391F" w:rsidP="00E4780B"/>
  </w:endnote>
  <w:endnote w:type="continuationSeparator" w:id="0">
    <w:p w:rsidR="0088391F" w:rsidRDefault="0088391F" w:rsidP="00E4780B">
      <w:r>
        <w:continuationSeparator/>
      </w:r>
    </w:p>
    <w:p w:rsidR="0088391F" w:rsidRDefault="0088391F" w:rsidP="00E4780B"/>
    <w:p w:rsidR="0088391F" w:rsidRDefault="0088391F">
      <w:r w:rsidRPr="000F08BC">
        <w:rPr>
          <w:noProof/>
        </w:rPr>
        <w:t xml:space="preserve">PK 06|01|08 </w:t>
      </w:r>
      <w:r>
        <w:rPr>
          <w:noProof/>
        </w:rPr>
        <w:tab/>
      </w:r>
      <w:r w:rsidRPr="000F08BC">
        <w:rPr>
          <w:noProof/>
        </w:rPr>
        <w:t>POKYN O VÝBĚRU DODAVATELE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hrendbullet">
    <w:altName w:val="Symbol"/>
    <w:charset w:val="02"/>
    <w:family w:val="modern"/>
    <w:pitch w:val="fixed"/>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ogue">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BC" w:rsidRPr="00E4780B" w:rsidRDefault="00E4780B" w:rsidP="00E4780B">
    <w:pPr>
      <w:pStyle w:val="Zpat"/>
      <w:tabs>
        <w:tab w:val="clear" w:pos="4536"/>
        <w:tab w:val="clear" w:pos="9072"/>
        <w:tab w:val="left" w:pos="5889"/>
      </w:tabs>
    </w:pPr>
    <w:r>
      <w:rPr>
        <w:noProof/>
        <w:lang w:eastAsia="cs-CZ"/>
      </w:rPr>
      <w:drawing>
        <wp:anchor distT="0" distB="0" distL="114300" distR="114300" simplePos="0" relativeHeight="251664384" behindDoc="0" locked="0" layoutInCell="1" allowOverlap="1">
          <wp:simplePos x="0" y="0"/>
          <wp:positionH relativeFrom="column">
            <wp:posOffset>5596255</wp:posOffset>
          </wp:positionH>
          <wp:positionV relativeFrom="paragraph">
            <wp:posOffset>143510</wp:posOffset>
          </wp:positionV>
          <wp:extent cx="720000" cy="217370"/>
          <wp:effectExtent l="0" t="0" r="4445" b="0"/>
          <wp:wrapThrough wrapText="bothSides">
            <wp:wrapPolygon edited="0">
              <wp:start x="7435" y="0"/>
              <wp:lineTo x="0" y="7579"/>
              <wp:lineTo x="0" y="18947"/>
              <wp:lineTo x="21162" y="18947"/>
              <wp:lineTo x="21162" y="3789"/>
              <wp:lineTo x="10295" y="0"/>
              <wp:lineTo x="7435" y="0"/>
            </wp:wrapPolygon>
          </wp:wrapThrough>
          <wp:docPr id="21" name="Afbeelding 49" descr="C:\Users\nikki.vannieuwkerk\AppData\Local\Microsoft\Windows\INetCache\Content.Word\Ahrend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kki.vannieuwkerk\AppData\Local\Microsoft\Windows\INetCache\Content.Word\Ahrend_logo_Black.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00" cy="217370"/>
                  </a:xfrm>
                  <a:prstGeom prst="rect">
                    <a:avLst/>
                  </a:prstGeom>
                  <a:noFill/>
                  <a:ln>
                    <a:noFill/>
                  </a:ln>
                </pic:spPr>
              </pic:pic>
            </a:graphicData>
          </a:graphic>
        </wp:anchor>
      </w:drawing>
    </w:r>
    <w:sdt>
      <w:sdtPr>
        <w:id w:val="-1255656251"/>
        <w:docPartObj>
          <w:docPartGallery w:val="Page Numbers (Bottom of Page)"/>
          <w:docPartUnique/>
        </w:docPartObj>
      </w:sdtPr>
      <w:sdtContent/>
    </w:sdt>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1F" w:rsidRDefault="0088391F" w:rsidP="00E4780B">
      <w:r>
        <w:separator/>
      </w:r>
    </w:p>
    <w:p w:rsidR="0088391F" w:rsidRDefault="0088391F" w:rsidP="00E4780B"/>
  </w:footnote>
  <w:footnote w:type="continuationSeparator" w:id="0">
    <w:p w:rsidR="0088391F" w:rsidRDefault="0088391F" w:rsidP="00E4780B">
      <w:r>
        <w:continuationSeparator/>
      </w:r>
    </w:p>
    <w:p w:rsidR="0088391F" w:rsidRDefault="0088391F" w:rsidP="00E478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69" w:rsidRPr="00E4780B" w:rsidRDefault="00985EA1" w:rsidP="00731A69">
    <w:pPr>
      <w:tabs>
        <w:tab w:val="right" w:pos="9638"/>
      </w:tabs>
    </w:pPr>
    <w:bookmarkStart w:id="0" w:name="_Hlk53945537"/>
    <w:bookmarkStart w:id="1" w:name="_Hlk53945538"/>
    <w:r>
      <w:rPr>
        <w:noProof/>
      </w:rPr>
      <w:tab/>
    </w:r>
    <w:r w:rsidR="00B51225">
      <w:rPr>
        <w:noProof/>
      </w:rPr>
      <w:t>Tisková zpráva</w:t>
    </w:r>
    <w:r w:rsidR="00E4780B" w:rsidRPr="00E4780B">
      <w:rPr>
        <w:noProof/>
      </w:rPr>
      <w:t xml:space="preserve"> </w:t>
    </w:r>
    <w:r w:rsidR="00E4780B" w:rsidRPr="00E4780B">
      <w:t xml:space="preserve">| </w:t>
    </w:r>
    <w:r w:rsidR="00BC70EC">
      <w:t>Strana</w:t>
    </w:r>
    <w:r w:rsidR="00E4780B" w:rsidRPr="00E4780B">
      <w:t xml:space="preserve"> </w:t>
    </w:r>
    <w:sdt>
      <w:sdtPr>
        <w:id w:val="-675502074"/>
        <w:docPartObj>
          <w:docPartGallery w:val="Page Numbers (Top of Page)"/>
          <w:docPartUnique/>
        </w:docPartObj>
      </w:sdtPr>
      <w:sdtContent>
        <w:r w:rsidR="00BD3253" w:rsidRPr="00E4780B">
          <w:fldChar w:fldCharType="begin"/>
        </w:r>
        <w:r w:rsidR="00E4780B" w:rsidRPr="00E4780B">
          <w:instrText>PAGE   \* MERGEFORMAT</w:instrText>
        </w:r>
        <w:r w:rsidR="00BD3253" w:rsidRPr="00E4780B">
          <w:fldChar w:fldCharType="separate"/>
        </w:r>
        <w:r w:rsidR="00E74D61" w:rsidRPr="00E74D61">
          <w:rPr>
            <w:noProof/>
            <w:lang w:val="nl-NL"/>
          </w:rPr>
          <w:t>2</w:t>
        </w:r>
        <w:r w:rsidR="00BD3253" w:rsidRPr="00E4780B">
          <w:fldChar w:fldCharType="end"/>
        </w:r>
      </w:sdtContent>
    </w:sdt>
    <w:r w:rsidR="00E4780B">
      <w:br/>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25" w:rsidRPr="003D73E0" w:rsidRDefault="00B51225" w:rsidP="00B51225">
    <w:pPr>
      <w:pStyle w:val="1"/>
      <w:rPr>
        <w:rFonts w:asciiTheme="minorHAnsi" w:hAnsiTheme="minorHAnsi" w:cstheme="minorHAnsi"/>
        <w:sz w:val="48"/>
        <w:szCs w:val="48"/>
      </w:rPr>
    </w:pPr>
    <w:r>
      <w:rPr>
        <w:rFonts w:asciiTheme="minorHAnsi" w:hAnsiTheme="minorHAnsi" w:cstheme="minorHAnsi"/>
        <w:sz w:val="48"/>
        <w:szCs w:val="48"/>
      </w:rPr>
      <w:t>TISKOVÁ ZPRÁVA</w:t>
    </w:r>
  </w:p>
  <w:p w:rsidR="0011346B" w:rsidRDefault="00B51225" w:rsidP="00B51225">
    <w:pPr>
      <w:ind w:left="0"/>
      <w:rPr>
        <w:noProof/>
      </w:rPr>
    </w:pPr>
    <w:r>
      <w:rPr>
        <w:rFonts w:ascii="Calibri" w:hAnsi="Calibri"/>
        <w:sz w:val="28"/>
      </w:rPr>
      <w:t>Vydáno 12. ledna 2021</w:t>
    </w:r>
    <w:r w:rsidR="000F08BC" w:rsidRPr="000F08BC">
      <w:rPr>
        <w:noProof/>
        <w:lang w:eastAsia="cs-CZ"/>
      </w:rPr>
      <w:drawing>
        <wp:anchor distT="0" distB="0" distL="114300" distR="114300" simplePos="0" relativeHeight="251662336" behindDoc="0" locked="0" layoutInCell="1" allowOverlap="1">
          <wp:simplePos x="0" y="0"/>
          <wp:positionH relativeFrom="column">
            <wp:posOffset>5219245</wp:posOffset>
          </wp:positionH>
          <wp:positionV relativeFrom="page">
            <wp:posOffset>454660</wp:posOffset>
          </wp:positionV>
          <wp:extent cx="1182370" cy="359410"/>
          <wp:effectExtent l="0" t="0" r="0" b="254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2370" cy="3594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E1C"/>
    <w:multiLevelType w:val="hybridMultilevel"/>
    <w:tmpl w:val="0296A3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E4739A"/>
    <w:multiLevelType w:val="hybridMultilevel"/>
    <w:tmpl w:val="8B48CAE8"/>
    <w:lvl w:ilvl="0" w:tplc="B2DC2CC0">
      <w:start w:val="1"/>
      <w:numFmt w:val="bullet"/>
      <w:lvlText w:val=""/>
      <w:lvlJc w:val="left"/>
      <w:pPr>
        <w:tabs>
          <w:tab w:val="num" w:pos="454"/>
        </w:tabs>
        <w:ind w:left="454" w:hanging="454"/>
      </w:pPr>
      <w:rPr>
        <w:rFonts w:ascii="Symbol" w:hAnsi="Symbol" w:hint="default"/>
      </w:rPr>
    </w:lvl>
    <w:lvl w:ilvl="1" w:tplc="7A5A6070">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1F470B1"/>
    <w:multiLevelType w:val="hybridMultilevel"/>
    <w:tmpl w:val="9AFC41B2"/>
    <w:lvl w:ilvl="0" w:tplc="9496C86E">
      <w:numFmt w:val="bullet"/>
      <w:lvlText w:val="-"/>
      <w:lvlJc w:val="left"/>
      <w:pPr>
        <w:ind w:left="786" w:hanging="360"/>
      </w:pPr>
      <w:rPr>
        <w:rFonts w:ascii="Calibri Light" w:eastAsia="Calibri" w:hAnsi="Calibri Light" w:cs="Calibri Light"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nsid w:val="1CAC35C6"/>
    <w:multiLevelType w:val="hybridMultilevel"/>
    <w:tmpl w:val="79EA9C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CDC5684"/>
    <w:multiLevelType w:val="multilevel"/>
    <w:tmpl w:val="0405001F"/>
    <w:numStyleLink w:val="Smrnice"/>
  </w:abstractNum>
  <w:abstractNum w:abstractNumId="5">
    <w:nsid w:val="228B5ACB"/>
    <w:multiLevelType w:val="hybridMultilevel"/>
    <w:tmpl w:val="F1362E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EA06C99"/>
    <w:multiLevelType w:val="multilevel"/>
    <w:tmpl w:val="0405001F"/>
    <w:styleLink w:val="Smrnice"/>
    <w:lvl w:ilvl="0">
      <w:start w:val="1"/>
      <w:numFmt w:val="decimal"/>
      <w:lvlText w:val="%1."/>
      <w:lvlJc w:val="left"/>
      <w:pPr>
        <w:ind w:left="360" w:hanging="360"/>
      </w:pPr>
      <w:rPr>
        <w:rFonts w:ascii="Calibri" w:eastAsia="Calibri" w:hAnsi="Calibri" w:cstheme="minorBidi"/>
        <w:b/>
        <w:sz w:val="28"/>
      </w:rPr>
    </w:lvl>
    <w:lvl w:ilvl="1">
      <w:start w:val="1"/>
      <w:numFmt w:val="decimal"/>
      <w:lvlText w:val="%1.%2."/>
      <w:lvlJc w:val="left"/>
      <w:pPr>
        <w:ind w:left="432" w:hanging="432"/>
      </w:pPr>
      <w:rPr>
        <w:rFonts w:ascii="Arial" w:hAnsi="Arial" w:hint="default"/>
        <w:sz w:val="22"/>
      </w:rPr>
    </w:lvl>
    <w:lvl w:ilvl="2">
      <w:start w:val="1"/>
      <w:numFmt w:val="decimal"/>
      <w:lvlText w:val="%1.%2.%3."/>
      <w:lvlJc w:val="left"/>
      <w:pPr>
        <w:ind w:left="504" w:hanging="504"/>
      </w:pPr>
      <w:rPr>
        <w:rFonts w:ascii="Arial" w:hAnsi="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2063DB7"/>
    <w:multiLevelType w:val="hybridMultilevel"/>
    <w:tmpl w:val="7DBAB92C"/>
    <w:lvl w:ilvl="0" w:tplc="81564E2A">
      <w:start w:val="4"/>
      <w:numFmt w:val="bullet"/>
      <w:lvlText w:val="-"/>
      <w:lvlJc w:val="left"/>
      <w:pPr>
        <w:ind w:left="1137" w:hanging="360"/>
      </w:pPr>
      <w:rPr>
        <w:rFonts w:ascii="Arial" w:eastAsia="Calibri" w:hAnsi="Arial" w:cs="Arial" w:hint="default"/>
        <w:b w:val="0"/>
      </w:rPr>
    </w:lvl>
    <w:lvl w:ilvl="1" w:tplc="04050003" w:tentative="1">
      <w:start w:val="1"/>
      <w:numFmt w:val="bullet"/>
      <w:lvlText w:val="o"/>
      <w:lvlJc w:val="left"/>
      <w:pPr>
        <w:ind w:left="1857" w:hanging="360"/>
      </w:pPr>
      <w:rPr>
        <w:rFonts w:ascii="Courier New" w:hAnsi="Courier New" w:cs="Courier New" w:hint="default"/>
      </w:rPr>
    </w:lvl>
    <w:lvl w:ilvl="2" w:tplc="04050005" w:tentative="1">
      <w:start w:val="1"/>
      <w:numFmt w:val="bullet"/>
      <w:lvlText w:val=""/>
      <w:lvlJc w:val="left"/>
      <w:pPr>
        <w:ind w:left="2577" w:hanging="360"/>
      </w:pPr>
      <w:rPr>
        <w:rFonts w:ascii="Wingdings" w:hAnsi="Wingdings" w:hint="default"/>
      </w:rPr>
    </w:lvl>
    <w:lvl w:ilvl="3" w:tplc="04050001" w:tentative="1">
      <w:start w:val="1"/>
      <w:numFmt w:val="bullet"/>
      <w:lvlText w:val=""/>
      <w:lvlJc w:val="left"/>
      <w:pPr>
        <w:ind w:left="3297" w:hanging="360"/>
      </w:pPr>
      <w:rPr>
        <w:rFonts w:ascii="Symbol" w:hAnsi="Symbol" w:hint="default"/>
      </w:rPr>
    </w:lvl>
    <w:lvl w:ilvl="4" w:tplc="04050003" w:tentative="1">
      <w:start w:val="1"/>
      <w:numFmt w:val="bullet"/>
      <w:lvlText w:val="o"/>
      <w:lvlJc w:val="left"/>
      <w:pPr>
        <w:ind w:left="4017" w:hanging="360"/>
      </w:pPr>
      <w:rPr>
        <w:rFonts w:ascii="Courier New" w:hAnsi="Courier New" w:cs="Courier New" w:hint="default"/>
      </w:rPr>
    </w:lvl>
    <w:lvl w:ilvl="5" w:tplc="04050005" w:tentative="1">
      <w:start w:val="1"/>
      <w:numFmt w:val="bullet"/>
      <w:lvlText w:val=""/>
      <w:lvlJc w:val="left"/>
      <w:pPr>
        <w:ind w:left="4737" w:hanging="360"/>
      </w:pPr>
      <w:rPr>
        <w:rFonts w:ascii="Wingdings" w:hAnsi="Wingdings" w:hint="default"/>
      </w:rPr>
    </w:lvl>
    <w:lvl w:ilvl="6" w:tplc="04050001" w:tentative="1">
      <w:start w:val="1"/>
      <w:numFmt w:val="bullet"/>
      <w:lvlText w:val=""/>
      <w:lvlJc w:val="left"/>
      <w:pPr>
        <w:ind w:left="5457" w:hanging="360"/>
      </w:pPr>
      <w:rPr>
        <w:rFonts w:ascii="Symbol" w:hAnsi="Symbol" w:hint="default"/>
      </w:rPr>
    </w:lvl>
    <w:lvl w:ilvl="7" w:tplc="04050003" w:tentative="1">
      <w:start w:val="1"/>
      <w:numFmt w:val="bullet"/>
      <w:lvlText w:val="o"/>
      <w:lvlJc w:val="left"/>
      <w:pPr>
        <w:ind w:left="6177" w:hanging="360"/>
      </w:pPr>
      <w:rPr>
        <w:rFonts w:ascii="Courier New" w:hAnsi="Courier New" w:cs="Courier New" w:hint="default"/>
      </w:rPr>
    </w:lvl>
    <w:lvl w:ilvl="8" w:tplc="04050005" w:tentative="1">
      <w:start w:val="1"/>
      <w:numFmt w:val="bullet"/>
      <w:lvlText w:val=""/>
      <w:lvlJc w:val="left"/>
      <w:pPr>
        <w:ind w:left="6897" w:hanging="360"/>
      </w:pPr>
      <w:rPr>
        <w:rFonts w:ascii="Wingdings" w:hAnsi="Wingdings" w:hint="default"/>
      </w:rPr>
    </w:lvl>
  </w:abstractNum>
  <w:abstractNum w:abstractNumId="8">
    <w:nsid w:val="3E6F6499"/>
    <w:multiLevelType w:val="hybridMultilevel"/>
    <w:tmpl w:val="3F5883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31D70F1"/>
    <w:multiLevelType w:val="multilevel"/>
    <w:tmpl w:val="47C0FFEA"/>
    <w:lvl w:ilvl="0">
      <w:start w:val="4"/>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A3524C"/>
    <w:multiLevelType w:val="multilevel"/>
    <w:tmpl w:val="0EEA6A74"/>
    <w:lvl w:ilvl="0">
      <w:start w:val="4"/>
      <w:numFmt w:val="decimal"/>
      <w:lvlText w:val="%1"/>
      <w:lvlJc w:val="left"/>
      <w:pPr>
        <w:ind w:left="660" w:hanging="660"/>
      </w:pPr>
      <w:rPr>
        <w:rFonts w:hint="default"/>
      </w:rPr>
    </w:lvl>
    <w:lvl w:ilvl="1">
      <w:start w:val="1"/>
      <w:numFmt w:val="decimal"/>
      <w:lvlText w:val="%1.%2"/>
      <w:lvlJc w:val="left"/>
      <w:pPr>
        <w:ind w:left="707" w:hanging="6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11">
    <w:nsid w:val="4610071D"/>
    <w:multiLevelType w:val="hybridMultilevel"/>
    <w:tmpl w:val="0EA8952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473F0D33"/>
    <w:multiLevelType w:val="hybridMultilevel"/>
    <w:tmpl w:val="E3F23B40"/>
    <w:lvl w:ilvl="0" w:tplc="04050001">
      <w:start w:val="1"/>
      <w:numFmt w:val="bullet"/>
      <w:lvlText w:val=""/>
      <w:lvlJc w:val="left"/>
      <w:pPr>
        <w:tabs>
          <w:tab w:val="num" w:pos="720"/>
        </w:tabs>
        <w:ind w:left="720" w:hanging="360"/>
      </w:pPr>
      <w:rPr>
        <w:rFonts w:ascii="Symbol" w:hAnsi="Symbol" w:hint="default"/>
      </w:rPr>
    </w:lvl>
    <w:lvl w:ilvl="1" w:tplc="929ABEBA">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85A6CAA"/>
    <w:multiLevelType w:val="hybridMultilevel"/>
    <w:tmpl w:val="F13E921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8D96160"/>
    <w:multiLevelType w:val="hybridMultilevel"/>
    <w:tmpl w:val="10F49D20"/>
    <w:lvl w:ilvl="0" w:tplc="55CE45E0">
      <w:numFmt w:val="bullet"/>
      <w:lvlText w:val="-"/>
      <w:lvlJc w:val="left"/>
      <w:pPr>
        <w:ind w:left="1137" w:hanging="360"/>
      </w:pPr>
      <w:rPr>
        <w:rFonts w:ascii="Arial" w:eastAsia="Calibri" w:hAnsi="Arial" w:cs="Arial" w:hint="default"/>
      </w:rPr>
    </w:lvl>
    <w:lvl w:ilvl="1" w:tplc="04050003" w:tentative="1">
      <w:start w:val="1"/>
      <w:numFmt w:val="bullet"/>
      <w:lvlText w:val="o"/>
      <w:lvlJc w:val="left"/>
      <w:pPr>
        <w:ind w:left="1857" w:hanging="360"/>
      </w:pPr>
      <w:rPr>
        <w:rFonts w:ascii="Courier New" w:hAnsi="Courier New" w:cs="Courier New" w:hint="default"/>
      </w:rPr>
    </w:lvl>
    <w:lvl w:ilvl="2" w:tplc="04050005" w:tentative="1">
      <w:start w:val="1"/>
      <w:numFmt w:val="bullet"/>
      <w:lvlText w:val=""/>
      <w:lvlJc w:val="left"/>
      <w:pPr>
        <w:ind w:left="2577" w:hanging="360"/>
      </w:pPr>
      <w:rPr>
        <w:rFonts w:ascii="Wingdings" w:hAnsi="Wingdings" w:hint="default"/>
      </w:rPr>
    </w:lvl>
    <w:lvl w:ilvl="3" w:tplc="04050001" w:tentative="1">
      <w:start w:val="1"/>
      <w:numFmt w:val="bullet"/>
      <w:lvlText w:val=""/>
      <w:lvlJc w:val="left"/>
      <w:pPr>
        <w:ind w:left="3297" w:hanging="360"/>
      </w:pPr>
      <w:rPr>
        <w:rFonts w:ascii="Symbol" w:hAnsi="Symbol" w:hint="default"/>
      </w:rPr>
    </w:lvl>
    <w:lvl w:ilvl="4" w:tplc="04050003" w:tentative="1">
      <w:start w:val="1"/>
      <w:numFmt w:val="bullet"/>
      <w:lvlText w:val="o"/>
      <w:lvlJc w:val="left"/>
      <w:pPr>
        <w:ind w:left="4017" w:hanging="360"/>
      </w:pPr>
      <w:rPr>
        <w:rFonts w:ascii="Courier New" w:hAnsi="Courier New" w:cs="Courier New" w:hint="default"/>
      </w:rPr>
    </w:lvl>
    <w:lvl w:ilvl="5" w:tplc="04050005" w:tentative="1">
      <w:start w:val="1"/>
      <w:numFmt w:val="bullet"/>
      <w:lvlText w:val=""/>
      <w:lvlJc w:val="left"/>
      <w:pPr>
        <w:ind w:left="4737" w:hanging="360"/>
      </w:pPr>
      <w:rPr>
        <w:rFonts w:ascii="Wingdings" w:hAnsi="Wingdings" w:hint="default"/>
      </w:rPr>
    </w:lvl>
    <w:lvl w:ilvl="6" w:tplc="04050001" w:tentative="1">
      <w:start w:val="1"/>
      <w:numFmt w:val="bullet"/>
      <w:lvlText w:val=""/>
      <w:lvlJc w:val="left"/>
      <w:pPr>
        <w:ind w:left="5457" w:hanging="360"/>
      </w:pPr>
      <w:rPr>
        <w:rFonts w:ascii="Symbol" w:hAnsi="Symbol" w:hint="default"/>
      </w:rPr>
    </w:lvl>
    <w:lvl w:ilvl="7" w:tplc="04050003" w:tentative="1">
      <w:start w:val="1"/>
      <w:numFmt w:val="bullet"/>
      <w:lvlText w:val="o"/>
      <w:lvlJc w:val="left"/>
      <w:pPr>
        <w:ind w:left="6177" w:hanging="360"/>
      </w:pPr>
      <w:rPr>
        <w:rFonts w:ascii="Courier New" w:hAnsi="Courier New" w:cs="Courier New" w:hint="default"/>
      </w:rPr>
    </w:lvl>
    <w:lvl w:ilvl="8" w:tplc="04050005" w:tentative="1">
      <w:start w:val="1"/>
      <w:numFmt w:val="bullet"/>
      <w:lvlText w:val=""/>
      <w:lvlJc w:val="left"/>
      <w:pPr>
        <w:ind w:left="6897" w:hanging="360"/>
      </w:pPr>
      <w:rPr>
        <w:rFonts w:ascii="Wingdings" w:hAnsi="Wingdings" w:hint="default"/>
      </w:rPr>
    </w:lvl>
  </w:abstractNum>
  <w:abstractNum w:abstractNumId="15">
    <w:nsid w:val="541037ED"/>
    <w:multiLevelType w:val="multilevel"/>
    <w:tmpl w:val="0405001F"/>
    <w:numStyleLink w:val="Smrnice"/>
  </w:abstractNum>
  <w:abstractNum w:abstractNumId="16">
    <w:nsid w:val="54A2098A"/>
    <w:multiLevelType w:val="hybridMultilevel"/>
    <w:tmpl w:val="49686B4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nsid w:val="5BF171D6"/>
    <w:multiLevelType w:val="multilevel"/>
    <w:tmpl w:val="D13C8D60"/>
    <w:styleLink w:val="AhrendList"/>
    <w:lvl w:ilvl="0">
      <w:start w:val="1"/>
      <w:numFmt w:val="bullet"/>
      <w:pStyle w:val="Bezmezer"/>
      <w:lvlText w:val=""/>
      <w:lvlJc w:val="left"/>
      <w:pPr>
        <w:ind w:left="360" w:hanging="360"/>
      </w:pPr>
      <w:rPr>
        <w:rFonts w:ascii="Ahrendbullet" w:hAnsi="Ahrendbullet" w:hint="default"/>
      </w:rPr>
    </w:lvl>
    <w:lvl w:ilvl="1">
      <w:start w:val="1"/>
      <w:numFmt w:val="bullet"/>
      <w:lvlText w:val=""/>
      <w:lvlJc w:val="left"/>
      <w:pPr>
        <w:ind w:left="720" w:hanging="360"/>
      </w:pPr>
      <w:rPr>
        <w:rFonts w:ascii="Ahrendbullet" w:hAnsi="Ahrendbullet" w:hint="default"/>
      </w:rPr>
    </w:lvl>
    <w:lvl w:ilvl="2">
      <w:start w:val="1"/>
      <w:numFmt w:val="bullet"/>
      <w:lvlText w:val=""/>
      <w:lvlJc w:val="left"/>
      <w:pPr>
        <w:ind w:left="1080" w:hanging="360"/>
      </w:pPr>
      <w:rPr>
        <w:rFonts w:ascii="Ahrendbullet" w:hAnsi="Ahrendbullet" w:hint="default"/>
      </w:rPr>
    </w:lvl>
    <w:lvl w:ilvl="3">
      <w:start w:val="1"/>
      <w:numFmt w:val="bullet"/>
      <w:lvlText w:val=""/>
      <w:lvlJc w:val="left"/>
      <w:pPr>
        <w:ind w:left="1440" w:hanging="360"/>
      </w:pPr>
      <w:rPr>
        <w:rFonts w:ascii="Ahrendbullet" w:hAnsi="Ahrendbullet" w:hint="default"/>
      </w:rPr>
    </w:lvl>
    <w:lvl w:ilvl="4">
      <w:start w:val="1"/>
      <w:numFmt w:val="bullet"/>
      <w:lvlText w:val=""/>
      <w:lvlJc w:val="left"/>
      <w:pPr>
        <w:ind w:left="1800" w:hanging="360"/>
      </w:pPr>
      <w:rPr>
        <w:rFonts w:ascii="Ahrendbullet" w:hAnsi="Ahrendbullet" w:hint="default"/>
      </w:rPr>
    </w:lvl>
    <w:lvl w:ilvl="5">
      <w:start w:val="1"/>
      <w:numFmt w:val="bullet"/>
      <w:lvlText w:val=""/>
      <w:lvlJc w:val="left"/>
      <w:pPr>
        <w:ind w:left="2160" w:hanging="360"/>
      </w:pPr>
      <w:rPr>
        <w:rFonts w:ascii="Ahrendbullet" w:hAnsi="Ahrendbullet" w:hint="default"/>
      </w:rPr>
    </w:lvl>
    <w:lvl w:ilvl="6">
      <w:start w:val="1"/>
      <w:numFmt w:val="bullet"/>
      <w:lvlText w:val=""/>
      <w:lvlJc w:val="left"/>
      <w:pPr>
        <w:ind w:left="2520" w:hanging="360"/>
      </w:pPr>
      <w:rPr>
        <w:rFonts w:ascii="Ahrendbullet" w:hAnsi="Ahrendbullet" w:hint="default"/>
      </w:rPr>
    </w:lvl>
    <w:lvl w:ilvl="7">
      <w:start w:val="1"/>
      <w:numFmt w:val="bullet"/>
      <w:lvlText w:val=""/>
      <w:lvlJc w:val="left"/>
      <w:pPr>
        <w:ind w:left="2880" w:hanging="360"/>
      </w:pPr>
      <w:rPr>
        <w:rFonts w:ascii="Ahrendbullet" w:hAnsi="Ahrendbullet" w:hint="default"/>
      </w:rPr>
    </w:lvl>
    <w:lvl w:ilvl="8">
      <w:start w:val="1"/>
      <w:numFmt w:val="bullet"/>
      <w:lvlText w:val=""/>
      <w:lvlJc w:val="left"/>
      <w:pPr>
        <w:ind w:left="3240" w:hanging="360"/>
      </w:pPr>
      <w:rPr>
        <w:rFonts w:ascii="Ahrendbullet" w:hAnsi="Ahrendbullet" w:hint="default"/>
      </w:rPr>
    </w:lvl>
  </w:abstractNum>
  <w:abstractNum w:abstractNumId="18">
    <w:nsid w:val="604E65B1"/>
    <w:multiLevelType w:val="hybridMultilevel"/>
    <w:tmpl w:val="2B5E2690"/>
    <w:lvl w:ilvl="0" w:tplc="04050001">
      <w:start w:val="1"/>
      <w:numFmt w:val="bullet"/>
      <w:lvlText w:val=""/>
      <w:lvlJc w:val="left"/>
      <w:pPr>
        <w:tabs>
          <w:tab w:val="num" w:pos="720"/>
        </w:tabs>
        <w:ind w:left="720" w:hanging="360"/>
      </w:pPr>
      <w:rPr>
        <w:rFonts w:ascii="Symbol" w:hAnsi="Symbol" w:hint="default"/>
      </w:rPr>
    </w:lvl>
    <w:lvl w:ilvl="1" w:tplc="B8AC2B5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4BA118B"/>
    <w:multiLevelType w:val="hybridMultilevel"/>
    <w:tmpl w:val="4DF07452"/>
    <w:lvl w:ilvl="0" w:tplc="04050001">
      <w:start w:val="1"/>
      <w:numFmt w:val="bullet"/>
      <w:lvlText w:val=""/>
      <w:lvlJc w:val="left"/>
      <w:pPr>
        <w:tabs>
          <w:tab w:val="num" w:pos="720"/>
        </w:tabs>
        <w:ind w:left="720" w:hanging="360"/>
      </w:pPr>
      <w:rPr>
        <w:rFonts w:ascii="Symbol" w:hAnsi="Symbol" w:hint="default"/>
      </w:rPr>
    </w:lvl>
    <w:lvl w:ilvl="1" w:tplc="7A5A6070">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689524E"/>
    <w:multiLevelType w:val="hybridMultilevel"/>
    <w:tmpl w:val="A2C4B4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7A312CF"/>
    <w:multiLevelType w:val="hybridMultilevel"/>
    <w:tmpl w:val="18189A48"/>
    <w:lvl w:ilvl="0" w:tplc="FC60A52C">
      <w:numFmt w:val="bullet"/>
      <w:lvlText w:val="•"/>
      <w:lvlJc w:val="left"/>
      <w:pPr>
        <w:ind w:left="1114" w:hanging="360"/>
      </w:pPr>
      <w:rPr>
        <w:rFonts w:ascii="Calibri Light" w:eastAsia="Calibri" w:hAnsi="Calibri Light" w:cs="Calibri Light"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2">
    <w:nsid w:val="6F01460F"/>
    <w:multiLevelType w:val="hybridMultilevel"/>
    <w:tmpl w:val="BF465B6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792B312F"/>
    <w:multiLevelType w:val="hybridMultilevel"/>
    <w:tmpl w:val="0296A356"/>
    <w:lvl w:ilvl="0" w:tplc="483235BC">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4"/>
    <w:lvlOverride w:ilvl="0">
      <w:lvl w:ilvl="0">
        <w:start w:val="1"/>
        <w:numFmt w:val="decimal"/>
        <w:lvlText w:val="%1."/>
        <w:lvlJc w:val="left"/>
        <w:pPr>
          <w:ind w:left="360" w:hanging="360"/>
        </w:pPr>
        <w:rPr>
          <w:rFonts w:ascii="Arial" w:eastAsia="Calibri" w:hAnsi="Arial" w:cs="Arial" w:hint="default"/>
          <w:b/>
          <w:sz w:val="28"/>
        </w:rPr>
      </w:lvl>
    </w:lvlOverride>
  </w:num>
  <w:num w:numId="4">
    <w:abstractNumId w:val="19"/>
  </w:num>
  <w:num w:numId="5">
    <w:abstractNumId w:val="13"/>
  </w:num>
  <w:num w:numId="6">
    <w:abstractNumId w:val="11"/>
  </w:num>
  <w:num w:numId="7">
    <w:abstractNumId w:val="5"/>
  </w:num>
  <w:num w:numId="8">
    <w:abstractNumId w:val="12"/>
  </w:num>
  <w:num w:numId="9">
    <w:abstractNumId w:val="3"/>
  </w:num>
  <w:num w:numId="10">
    <w:abstractNumId w:val="22"/>
  </w:num>
  <w:num w:numId="11">
    <w:abstractNumId w:val="0"/>
  </w:num>
  <w:num w:numId="12">
    <w:abstractNumId w:val="18"/>
  </w:num>
  <w:num w:numId="13">
    <w:abstractNumId w:val="20"/>
  </w:num>
  <w:num w:numId="14">
    <w:abstractNumId w:val="1"/>
  </w:num>
  <w:num w:numId="15">
    <w:abstractNumId w:val="23"/>
  </w:num>
  <w:num w:numId="16">
    <w:abstractNumId w:val="9"/>
  </w:num>
  <w:num w:numId="17">
    <w:abstractNumId w:val="8"/>
  </w:num>
  <w:num w:numId="18">
    <w:abstractNumId w:val="7"/>
  </w:num>
  <w:num w:numId="19">
    <w:abstractNumId w:val="14"/>
  </w:num>
  <w:num w:numId="20">
    <w:abstractNumId w:val="16"/>
  </w:num>
  <w:num w:numId="21">
    <w:abstractNumId w:val="2"/>
  </w:num>
  <w:num w:numId="22">
    <w:abstractNumId w:val="17"/>
  </w:num>
  <w:num w:numId="23">
    <w:abstractNumId w:val="17"/>
  </w:num>
  <w:num w:numId="24">
    <w:abstractNumId w:val="17"/>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9F777C"/>
    <w:rsid w:val="00003F70"/>
    <w:rsid w:val="0001743D"/>
    <w:rsid w:val="00027E41"/>
    <w:rsid w:val="00030EBB"/>
    <w:rsid w:val="00045B33"/>
    <w:rsid w:val="000550BC"/>
    <w:rsid w:val="000948B5"/>
    <w:rsid w:val="000B6E47"/>
    <w:rsid w:val="000E3393"/>
    <w:rsid w:val="000E6D67"/>
    <w:rsid w:val="000F08BC"/>
    <w:rsid w:val="0011346B"/>
    <w:rsid w:val="001225D5"/>
    <w:rsid w:val="00141A13"/>
    <w:rsid w:val="0016459F"/>
    <w:rsid w:val="00184CDD"/>
    <w:rsid w:val="00186BEA"/>
    <w:rsid w:val="001B072B"/>
    <w:rsid w:val="001C0301"/>
    <w:rsid w:val="001C458A"/>
    <w:rsid w:val="00201DDF"/>
    <w:rsid w:val="0022547A"/>
    <w:rsid w:val="00225E42"/>
    <w:rsid w:val="0025143D"/>
    <w:rsid w:val="00290237"/>
    <w:rsid w:val="002A69C5"/>
    <w:rsid w:val="002B3E6B"/>
    <w:rsid w:val="002C0E1E"/>
    <w:rsid w:val="003356AE"/>
    <w:rsid w:val="00336DF9"/>
    <w:rsid w:val="00357AAF"/>
    <w:rsid w:val="003673C0"/>
    <w:rsid w:val="0037322D"/>
    <w:rsid w:val="0038149F"/>
    <w:rsid w:val="003A35B7"/>
    <w:rsid w:val="003B3C6C"/>
    <w:rsid w:val="003D73E0"/>
    <w:rsid w:val="004049DD"/>
    <w:rsid w:val="00405246"/>
    <w:rsid w:val="004239FC"/>
    <w:rsid w:val="00425136"/>
    <w:rsid w:val="00430430"/>
    <w:rsid w:val="004609B8"/>
    <w:rsid w:val="004A28E8"/>
    <w:rsid w:val="005B4470"/>
    <w:rsid w:val="005D429B"/>
    <w:rsid w:val="005E5D7B"/>
    <w:rsid w:val="006130E1"/>
    <w:rsid w:val="006519FF"/>
    <w:rsid w:val="0067389E"/>
    <w:rsid w:val="00674B9B"/>
    <w:rsid w:val="006855A3"/>
    <w:rsid w:val="00693EC7"/>
    <w:rsid w:val="006D3EB1"/>
    <w:rsid w:val="006E65B5"/>
    <w:rsid w:val="00720FD0"/>
    <w:rsid w:val="00721CE4"/>
    <w:rsid w:val="00731A69"/>
    <w:rsid w:val="007C1D7C"/>
    <w:rsid w:val="007D649E"/>
    <w:rsid w:val="00880F2A"/>
    <w:rsid w:val="00881B14"/>
    <w:rsid w:val="0088391F"/>
    <w:rsid w:val="00897C99"/>
    <w:rsid w:val="008A1C09"/>
    <w:rsid w:val="008B7228"/>
    <w:rsid w:val="008C06D4"/>
    <w:rsid w:val="008C299C"/>
    <w:rsid w:val="008D7368"/>
    <w:rsid w:val="00903D75"/>
    <w:rsid w:val="00936243"/>
    <w:rsid w:val="00953562"/>
    <w:rsid w:val="00966B43"/>
    <w:rsid w:val="00985EA1"/>
    <w:rsid w:val="00987453"/>
    <w:rsid w:val="009C46F7"/>
    <w:rsid w:val="009F777C"/>
    <w:rsid w:val="00A15F25"/>
    <w:rsid w:val="00AA5DD8"/>
    <w:rsid w:val="00AF1758"/>
    <w:rsid w:val="00B51225"/>
    <w:rsid w:val="00B578E5"/>
    <w:rsid w:val="00B7768F"/>
    <w:rsid w:val="00BA1141"/>
    <w:rsid w:val="00BC70EC"/>
    <w:rsid w:val="00BD3253"/>
    <w:rsid w:val="00BF2025"/>
    <w:rsid w:val="00C154AA"/>
    <w:rsid w:val="00C26EF7"/>
    <w:rsid w:val="00C35939"/>
    <w:rsid w:val="00C539BC"/>
    <w:rsid w:val="00C776D2"/>
    <w:rsid w:val="00CA5C3D"/>
    <w:rsid w:val="00CB6FD2"/>
    <w:rsid w:val="00CE38E9"/>
    <w:rsid w:val="00CE4566"/>
    <w:rsid w:val="00CF0CC2"/>
    <w:rsid w:val="00D332CD"/>
    <w:rsid w:val="00D47F62"/>
    <w:rsid w:val="00E37A13"/>
    <w:rsid w:val="00E45DB4"/>
    <w:rsid w:val="00E4780B"/>
    <w:rsid w:val="00E57BB2"/>
    <w:rsid w:val="00E721A8"/>
    <w:rsid w:val="00E74D61"/>
    <w:rsid w:val="00EB3C50"/>
    <w:rsid w:val="00EC628E"/>
    <w:rsid w:val="00F11883"/>
    <w:rsid w:val="00F25DC9"/>
    <w:rsid w:val="00F47218"/>
    <w:rsid w:val="00F75266"/>
    <w:rsid w:val="00F9727F"/>
    <w:rsid w:val="00FA531E"/>
    <w:rsid w:val="00FC71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
    <w:qFormat/>
    <w:rsid w:val="00E4780B"/>
    <w:pPr>
      <w:spacing w:after="240"/>
      <w:ind w:left="709"/>
    </w:pPr>
    <w:rPr>
      <w:rFonts w:ascii="Calibri Light" w:hAnsi="Calibri Light" w:cs="Calibri Light"/>
    </w:rPr>
  </w:style>
  <w:style w:type="paragraph" w:styleId="Nadpis1">
    <w:name w:val="heading 1"/>
    <w:basedOn w:val="Normln"/>
    <w:next w:val="Normln"/>
    <w:link w:val="Nadpis1Char"/>
    <w:uiPriority w:val="9"/>
    <w:rsid w:val="00030EBB"/>
    <w:pPr>
      <w:keepNext/>
      <w:keepLines/>
      <w:spacing w:before="480"/>
      <w:outlineLvl w:val="0"/>
    </w:pPr>
    <w:rPr>
      <w:rFonts w:ascii="Arial" w:eastAsiaTheme="majorEastAsia" w:hAnsi="Arial"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rsid w:val="00881B14"/>
    <w:rPr>
      <w:b/>
      <w:bCs/>
    </w:rPr>
  </w:style>
  <w:style w:type="character" w:styleId="Zvraznn">
    <w:name w:val="Emphasis"/>
    <w:basedOn w:val="Standardnpsmoodstavce"/>
    <w:uiPriority w:val="20"/>
    <w:rsid w:val="00E45DB4"/>
    <w:rPr>
      <w:i/>
      <w:iCs/>
    </w:rPr>
  </w:style>
  <w:style w:type="paragraph" w:styleId="Odstavecseseznamem">
    <w:name w:val="List Paragraph"/>
    <w:basedOn w:val="Normln"/>
    <w:uiPriority w:val="34"/>
    <w:rsid w:val="00E45DB4"/>
    <w:pPr>
      <w:ind w:left="720"/>
      <w:contextualSpacing/>
    </w:pPr>
  </w:style>
  <w:style w:type="paragraph" w:styleId="Zhlav">
    <w:name w:val="header"/>
    <w:basedOn w:val="Normln"/>
    <w:link w:val="ZhlavChar"/>
    <w:uiPriority w:val="99"/>
    <w:unhideWhenUsed/>
    <w:rsid w:val="004239FC"/>
    <w:pPr>
      <w:tabs>
        <w:tab w:val="center" w:pos="4536"/>
        <w:tab w:val="right" w:pos="9072"/>
      </w:tabs>
    </w:pPr>
  </w:style>
  <w:style w:type="character" w:customStyle="1" w:styleId="ZhlavChar">
    <w:name w:val="Záhlaví Char"/>
    <w:basedOn w:val="Standardnpsmoodstavce"/>
    <w:link w:val="Zhlav"/>
    <w:uiPriority w:val="99"/>
    <w:rsid w:val="004239FC"/>
    <w:rPr>
      <w:rFonts w:ascii="Calibri" w:hAnsi="Calibri"/>
    </w:rPr>
  </w:style>
  <w:style w:type="paragraph" w:styleId="Zpat">
    <w:name w:val="footer"/>
    <w:basedOn w:val="Normln"/>
    <w:link w:val="ZpatChar"/>
    <w:uiPriority w:val="99"/>
    <w:unhideWhenUsed/>
    <w:rsid w:val="004239FC"/>
    <w:pPr>
      <w:tabs>
        <w:tab w:val="center" w:pos="4536"/>
        <w:tab w:val="right" w:pos="9072"/>
      </w:tabs>
    </w:pPr>
  </w:style>
  <w:style w:type="character" w:customStyle="1" w:styleId="ZpatChar">
    <w:name w:val="Zápatí Char"/>
    <w:basedOn w:val="Standardnpsmoodstavce"/>
    <w:link w:val="Zpat"/>
    <w:uiPriority w:val="99"/>
    <w:rsid w:val="004239FC"/>
    <w:rPr>
      <w:rFonts w:ascii="Calibri" w:hAnsi="Calibri"/>
    </w:rPr>
  </w:style>
  <w:style w:type="paragraph" w:styleId="Textbubliny">
    <w:name w:val="Balloon Text"/>
    <w:basedOn w:val="Normln"/>
    <w:link w:val="TextbublinyChar"/>
    <w:uiPriority w:val="99"/>
    <w:semiHidden/>
    <w:unhideWhenUsed/>
    <w:rsid w:val="004239FC"/>
    <w:rPr>
      <w:rFonts w:ascii="Tahoma" w:hAnsi="Tahoma" w:cs="Tahoma"/>
      <w:sz w:val="16"/>
      <w:szCs w:val="16"/>
    </w:rPr>
  </w:style>
  <w:style w:type="character" w:customStyle="1" w:styleId="TextbublinyChar">
    <w:name w:val="Text bubliny Char"/>
    <w:basedOn w:val="Standardnpsmoodstavce"/>
    <w:link w:val="Textbubliny"/>
    <w:uiPriority w:val="99"/>
    <w:semiHidden/>
    <w:rsid w:val="004239FC"/>
    <w:rPr>
      <w:rFonts w:ascii="Tahoma" w:hAnsi="Tahoma" w:cs="Tahoma"/>
      <w:sz w:val="16"/>
      <w:szCs w:val="16"/>
    </w:rPr>
  </w:style>
  <w:style w:type="numbering" w:customStyle="1" w:styleId="Smrnice">
    <w:name w:val="Směrnice"/>
    <w:uiPriority w:val="99"/>
    <w:rsid w:val="002A69C5"/>
    <w:pPr>
      <w:numPr>
        <w:numId w:val="2"/>
      </w:numPr>
    </w:pPr>
  </w:style>
  <w:style w:type="character" w:customStyle="1" w:styleId="Nadpis1Char">
    <w:name w:val="Nadpis 1 Char"/>
    <w:basedOn w:val="Standardnpsmoodstavce"/>
    <w:link w:val="Nadpis1"/>
    <w:uiPriority w:val="9"/>
    <w:rsid w:val="00030EBB"/>
    <w:rPr>
      <w:rFonts w:ascii="Arial" w:eastAsiaTheme="majorEastAsia" w:hAnsi="Arial" w:cstheme="majorBidi"/>
      <w:b/>
      <w:bCs/>
      <w:sz w:val="28"/>
      <w:szCs w:val="28"/>
    </w:rPr>
  </w:style>
  <w:style w:type="paragraph" w:customStyle="1" w:styleId="1">
    <w:name w:val="1"/>
    <w:basedOn w:val="Odstavecseseznamem"/>
    <w:qFormat/>
    <w:rsid w:val="000F08BC"/>
    <w:pPr>
      <w:ind w:left="0"/>
    </w:pPr>
    <w:rPr>
      <w:sz w:val="36"/>
    </w:rPr>
  </w:style>
  <w:style w:type="paragraph" w:customStyle="1" w:styleId="3">
    <w:name w:val="3"/>
    <w:basedOn w:val="Normln"/>
    <w:link w:val="3Char"/>
    <w:qFormat/>
    <w:rsid w:val="00E4780B"/>
    <w:pPr>
      <w:ind w:left="142"/>
    </w:pPr>
    <w:rPr>
      <w:sz w:val="28"/>
    </w:rPr>
  </w:style>
  <w:style w:type="paragraph" w:customStyle="1" w:styleId="2">
    <w:name w:val="2"/>
    <w:next w:val="Zkladntext"/>
    <w:qFormat/>
    <w:rsid w:val="00985EA1"/>
    <w:pPr>
      <w:spacing w:before="360" w:after="120"/>
      <w:ind w:left="709" w:hanging="567"/>
    </w:pPr>
    <w:rPr>
      <w:rFonts w:ascii="Calibri Light" w:hAnsi="Calibri Light" w:cs="Calibri Light"/>
      <w:sz w:val="36"/>
    </w:rPr>
  </w:style>
  <w:style w:type="paragraph" w:styleId="Zkladntext">
    <w:name w:val="Body Text"/>
    <w:basedOn w:val="Normln"/>
    <w:link w:val="ZkladntextChar"/>
    <w:rsid w:val="00030EBB"/>
    <w:pPr>
      <w:jc w:val="both"/>
    </w:pPr>
    <w:rPr>
      <w:rFonts w:ascii="Vogue" w:eastAsia="Times New Roman" w:hAnsi="Vogue" w:cs="Times New Roman"/>
      <w:szCs w:val="20"/>
      <w:lang w:eastAsia="cs-CZ"/>
    </w:rPr>
  </w:style>
  <w:style w:type="character" w:customStyle="1" w:styleId="ZkladntextChar">
    <w:name w:val="Základní text Char"/>
    <w:basedOn w:val="Standardnpsmoodstavce"/>
    <w:link w:val="Zkladntext"/>
    <w:rsid w:val="00030EBB"/>
    <w:rPr>
      <w:rFonts w:ascii="Vogue" w:eastAsia="Times New Roman" w:hAnsi="Vogue" w:cs="Times New Roman"/>
      <w:szCs w:val="20"/>
      <w:lang w:eastAsia="cs-CZ"/>
    </w:rPr>
  </w:style>
  <w:style w:type="character" w:styleId="Hypertextovodkaz">
    <w:name w:val="Hyperlink"/>
    <w:uiPriority w:val="99"/>
    <w:rsid w:val="00030EBB"/>
    <w:rPr>
      <w:color w:val="0000FF"/>
      <w:u w:val="single"/>
    </w:rPr>
  </w:style>
  <w:style w:type="paragraph" w:styleId="Bezmezer">
    <w:name w:val="No Spacing"/>
    <w:aliases w:val="Bullets"/>
    <w:basedOn w:val="Normln"/>
    <w:uiPriority w:val="1"/>
    <w:qFormat/>
    <w:rsid w:val="00985EA1"/>
    <w:pPr>
      <w:numPr>
        <w:numId w:val="24"/>
      </w:numPr>
      <w:spacing w:after="0" w:line="276" w:lineRule="auto"/>
      <w:ind w:left="1134" w:hanging="357"/>
      <w:contextualSpacing/>
    </w:pPr>
  </w:style>
  <w:style w:type="character" w:styleId="Odkazintenzivn">
    <w:name w:val="Intense Reference"/>
    <w:basedOn w:val="Standardnpsmoodstavce"/>
    <w:uiPriority w:val="32"/>
    <w:rsid w:val="006E65B5"/>
    <w:rPr>
      <w:b/>
      <w:bCs/>
      <w:smallCaps/>
      <w:color w:val="4F81BD" w:themeColor="accent1"/>
      <w:spacing w:val="5"/>
    </w:rPr>
  </w:style>
  <w:style w:type="character" w:styleId="Nzevknihy">
    <w:name w:val="Book Title"/>
    <w:basedOn w:val="Standardnpsmoodstavce"/>
    <w:uiPriority w:val="33"/>
    <w:rsid w:val="006E65B5"/>
    <w:rPr>
      <w:b/>
      <w:bCs/>
      <w:i/>
      <w:iCs/>
      <w:spacing w:val="5"/>
    </w:rPr>
  </w:style>
  <w:style w:type="paragraph" w:customStyle="1" w:styleId="Smrnice11">
    <w:name w:val="Směrnice 1.1"/>
    <w:basedOn w:val="Nadpis1"/>
    <w:rsid w:val="000F08BC"/>
    <w:pPr>
      <w:spacing w:before="240" w:after="120"/>
      <w:ind w:left="993" w:hanging="567"/>
    </w:pPr>
    <w:rPr>
      <w:rFonts w:asciiTheme="minorHAnsi" w:eastAsia="Times New Roman" w:hAnsiTheme="minorHAnsi" w:cs="Times New Roman"/>
      <w:b w:val="0"/>
      <w:bCs w:val="0"/>
      <w:caps/>
      <w:sz w:val="24"/>
      <w:szCs w:val="20"/>
      <w:lang w:eastAsia="cs-CZ"/>
    </w:rPr>
  </w:style>
  <w:style w:type="paragraph" w:customStyle="1" w:styleId="Smrnice1">
    <w:name w:val="Směrnice 1."/>
    <w:basedOn w:val="Zkladntext"/>
    <w:rsid w:val="000F08BC"/>
    <w:pPr>
      <w:spacing w:before="360" w:after="120"/>
      <w:ind w:left="426" w:hanging="426"/>
      <w:outlineLvl w:val="0"/>
    </w:pPr>
    <w:rPr>
      <w:rFonts w:ascii="Calibri Light" w:hAnsi="Calibri Light"/>
      <w:caps/>
      <w:sz w:val="32"/>
    </w:rPr>
  </w:style>
  <w:style w:type="paragraph" w:customStyle="1" w:styleId="Smrnicezkladntext">
    <w:name w:val="Směrnice základní text"/>
    <w:basedOn w:val="2"/>
    <w:rsid w:val="000F08BC"/>
    <w:pPr>
      <w:ind w:left="426"/>
      <w:jc w:val="both"/>
    </w:pPr>
    <w:rPr>
      <w:bCs/>
      <w:sz w:val="24"/>
    </w:rPr>
  </w:style>
  <w:style w:type="paragraph" w:customStyle="1" w:styleId="Smrnice111">
    <w:name w:val="Směrnice 1.1.1"/>
    <w:basedOn w:val="Nadpis1"/>
    <w:rsid w:val="006E65B5"/>
    <w:pPr>
      <w:spacing w:before="240" w:after="120"/>
      <w:ind w:left="567" w:hanging="567"/>
    </w:pPr>
    <w:rPr>
      <w:rFonts w:asciiTheme="minorHAnsi" w:hAnsiTheme="minorHAnsi"/>
      <w:color w:val="004288"/>
      <w:sz w:val="22"/>
      <w:szCs w:val="22"/>
    </w:rPr>
  </w:style>
  <w:style w:type="paragraph" w:styleId="Obsah1">
    <w:name w:val="toc 1"/>
    <w:basedOn w:val="Normln"/>
    <w:next w:val="Normln"/>
    <w:autoRedefine/>
    <w:uiPriority w:val="39"/>
    <w:unhideWhenUsed/>
    <w:rsid w:val="00936243"/>
    <w:pPr>
      <w:spacing w:after="100"/>
    </w:pPr>
  </w:style>
  <w:style w:type="numbering" w:customStyle="1" w:styleId="AhrendList">
    <w:name w:val="Ahrend_List"/>
    <w:uiPriority w:val="99"/>
    <w:rsid w:val="00E4780B"/>
    <w:pPr>
      <w:numPr>
        <w:numId w:val="22"/>
      </w:numPr>
    </w:pPr>
  </w:style>
  <w:style w:type="paragraph" w:customStyle="1" w:styleId="4">
    <w:name w:val="4"/>
    <w:basedOn w:val="3"/>
    <w:link w:val="4Char"/>
    <w:qFormat/>
    <w:rsid w:val="00985EA1"/>
    <w:rPr>
      <w:rFonts w:asciiTheme="minorHAnsi" w:hAnsiTheme="minorHAnsi" w:cstheme="minorHAnsi"/>
      <w:sz w:val="24"/>
    </w:rPr>
  </w:style>
  <w:style w:type="table" w:styleId="Mkatabulky">
    <w:name w:val="Table Grid"/>
    <w:basedOn w:val="Normlntabulka"/>
    <w:uiPriority w:val="59"/>
    <w:rsid w:val="005B4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3 Char"/>
    <w:basedOn w:val="Standardnpsmoodstavce"/>
    <w:link w:val="3"/>
    <w:rsid w:val="00985EA1"/>
    <w:rPr>
      <w:rFonts w:ascii="Calibri Light" w:hAnsi="Calibri Light" w:cs="Calibri Light"/>
      <w:sz w:val="28"/>
    </w:rPr>
  </w:style>
  <w:style w:type="character" w:customStyle="1" w:styleId="4Char">
    <w:name w:val="4 Char"/>
    <w:basedOn w:val="3Char"/>
    <w:link w:val="4"/>
    <w:rsid w:val="00985EA1"/>
    <w:rPr>
      <w:rFonts w:ascii="Calibri Light" w:hAnsi="Calibri Light" w:cstheme="minorHAnsi"/>
      <w:sz w:val="24"/>
    </w:rPr>
  </w:style>
  <w:style w:type="paragraph" w:customStyle="1" w:styleId="Table">
    <w:name w:val="Table"/>
    <w:basedOn w:val="Normln"/>
    <w:link w:val="TableChar"/>
    <w:qFormat/>
    <w:rsid w:val="005B4470"/>
    <w:pPr>
      <w:spacing w:after="0"/>
      <w:ind w:left="0"/>
    </w:pPr>
  </w:style>
  <w:style w:type="character" w:customStyle="1" w:styleId="TableChar">
    <w:name w:val="Table Char"/>
    <w:basedOn w:val="Standardnpsmoodstavce"/>
    <w:link w:val="Table"/>
    <w:rsid w:val="005B4470"/>
    <w:rPr>
      <w:rFonts w:ascii="Calibri Light" w:hAnsi="Calibri Light" w:cs="Calibri Light"/>
    </w:rPr>
  </w:style>
  <w:style w:type="character" w:styleId="Odkaznakoment">
    <w:name w:val="annotation reference"/>
    <w:basedOn w:val="Standardnpsmoodstavce"/>
    <w:uiPriority w:val="99"/>
    <w:semiHidden/>
    <w:unhideWhenUsed/>
    <w:rsid w:val="008C299C"/>
    <w:rPr>
      <w:sz w:val="16"/>
      <w:szCs w:val="16"/>
    </w:rPr>
  </w:style>
  <w:style w:type="paragraph" w:styleId="Textkomente">
    <w:name w:val="annotation text"/>
    <w:basedOn w:val="Normln"/>
    <w:link w:val="TextkomenteChar"/>
    <w:uiPriority w:val="99"/>
    <w:semiHidden/>
    <w:unhideWhenUsed/>
    <w:rsid w:val="008C299C"/>
    <w:rPr>
      <w:sz w:val="20"/>
      <w:szCs w:val="20"/>
    </w:rPr>
  </w:style>
  <w:style w:type="character" w:customStyle="1" w:styleId="TextkomenteChar">
    <w:name w:val="Text komentáře Char"/>
    <w:basedOn w:val="Standardnpsmoodstavce"/>
    <w:link w:val="Textkomente"/>
    <w:uiPriority w:val="99"/>
    <w:semiHidden/>
    <w:rsid w:val="008C299C"/>
    <w:rPr>
      <w:rFonts w:ascii="Calibri Light" w:hAnsi="Calibri Light" w:cs="Calibri Light"/>
      <w:sz w:val="20"/>
      <w:szCs w:val="20"/>
    </w:rPr>
  </w:style>
  <w:style w:type="paragraph" w:styleId="Pedmtkomente">
    <w:name w:val="annotation subject"/>
    <w:basedOn w:val="Textkomente"/>
    <w:next w:val="Textkomente"/>
    <w:link w:val="PedmtkomenteChar"/>
    <w:uiPriority w:val="99"/>
    <w:semiHidden/>
    <w:unhideWhenUsed/>
    <w:rsid w:val="008C299C"/>
    <w:rPr>
      <w:b/>
      <w:bCs/>
    </w:rPr>
  </w:style>
  <w:style w:type="character" w:customStyle="1" w:styleId="PedmtkomenteChar">
    <w:name w:val="Předmět komentáře Char"/>
    <w:basedOn w:val="TextkomenteChar"/>
    <w:link w:val="Pedmtkomente"/>
    <w:uiPriority w:val="99"/>
    <w:semiHidden/>
    <w:rsid w:val="008C299C"/>
    <w:rPr>
      <w:rFonts w:ascii="Calibri Light" w:hAnsi="Calibri Light" w:cs="Calibri Light"/>
      <w:b/>
      <w:bCs/>
      <w:sz w:val="20"/>
      <w:szCs w:val="20"/>
    </w:rPr>
  </w:style>
</w:styles>
</file>

<file path=word/webSettings.xml><?xml version="1.0" encoding="utf-8"?>
<w:webSettings xmlns:r="http://schemas.openxmlformats.org/officeDocument/2006/relationships" xmlns:w="http://schemas.openxmlformats.org/wordprocessingml/2006/main">
  <w:divs>
    <w:div w:id="18239952">
      <w:bodyDiv w:val="1"/>
      <w:marLeft w:val="0"/>
      <w:marRight w:val="0"/>
      <w:marTop w:val="0"/>
      <w:marBottom w:val="0"/>
      <w:divBdr>
        <w:top w:val="none" w:sz="0" w:space="0" w:color="auto"/>
        <w:left w:val="none" w:sz="0" w:space="0" w:color="auto"/>
        <w:bottom w:val="none" w:sz="0" w:space="0" w:color="auto"/>
        <w:right w:val="none" w:sz="0" w:space="0" w:color="auto"/>
      </w:divBdr>
    </w:div>
    <w:div w:id="11955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islav.pokorny@stan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hren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jtmanek\Documents\Vlastn&#237;%20&#353;ablony%20Office\Sm&#283;rnic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FB2C6BFF9044D9583D9555D1A0730" ma:contentTypeVersion="10" ma:contentTypeDescription="Create a new document." ma:contentTypeScope="" ma:versionID="32d46dbd3dd7c9f10909e176aabd9373">
  <xsd:schema xmlns:xsd="http://www.w3.org/2001/XMLSchema" xmlns:xs="http://www.w3.org/2001/XMLSchema" xmlns:p="http://schemas.microsoft.com/office/2006/metadata/properties" xmlns:ns3="2af038f8-a24a-4325-951b-10323fe88c80" targetNamespace="http://schemas.microsoft.com/office/2006/metadata/properties" ma:root="true" ma:fieldsID="1c34e3af5f5e15b7371bdb48946ce676" ns3:_="">
    <xsd:import namespace="2af038f8-a24a-4325-951b-10323fe88c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038f8-a24a-4325-951b-10323fe8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0303D-33DA-4937-9E96-7FDE423E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038f8-a24a-4325-951b-10323fe8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E1EA9-1AAE-48CA-B0F0-B2E7DF6B809B}">
  <ds:schemaRefs>
    <ds:schemaRef ds:uri="http://schemas.microsoft.com/sharepoint/v3/contenttype/forms"/>
  </ds:schemaRefs>
</ds:datastoreItem>
</file>

<file path=customXml/itemProps3.xml><?xml version="1.0" encoding="utf-8"?>
<ds:datastoreItem xmlns:ds="http://schemas.openxmlformats.org/officeDocument/2006/customXml" ds:itemID="{F27C213E-2DE4-421E-815D-442185C30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E482E4-DB5D-49A7-B118-96C1A94F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Směrnice.dotx</Template>
  <TotalTime>26</TotalTime>
  <Pages>2</Pages>
  <Words>555</Words>
  <Characters>3280</Characters>
  <Application>Microsoft Office Word</Application>
  <DocSecurity>0</DocSecurity>
  <Lines>27</Lines>
  <Paragraphs>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Hejtmánek Otakar</dc:creator>
  <cp:lastModifiedBy>Ladislav Pokorný</cp:lastModifiedBy>
  <cp:revision>11</cp:revision>
  <cp:lastPrinted>2020-07-20T05:47:00Z</cp:lastPrinted>
  <dcterms:created xsi:type="dcterms:W3CDTF">2021-01-11T19:33:00Z</dcterms:created>
  <dcterms:modified xsi:type="dcterms:W3CDTF">2021-01-12T08:49:00Z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0x010100F53FB2C6BFF9044D9583D9555D1A0730</vt:lpwstr>
  </property>
</Properties>
</file>